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2" w:firstLineChars="157"/>
        <w:rPr>
          <w:rFonts w:ascii="微软雅黑" w:hAnsi="微软雅黑" w:eastAsia="微软雅黑"/>
          <w:color w:val="auto"/>
          <w:sz w:val="18"/>
          <w:szCs w:val="18"/>
          <w:highlight w:val="none"/>
        </w:rPr>
      </w:pPr>
      <w:bookmarkStart w:id="0" w:name="_GoBack"/>
      <w:bookmarkEnd w:id="0"/>
    </w:p>
    <w:p>
      <w:pPr>
        <w:spacing w:after="118"/>
        <w:ind w:firstLine="754" w:firstLineChars="157"/>
        <w:jc w:val="center"/>
        <w:rPr>
          <w:rFonts w:ascii="微软雅黑" w:hAnsi="微软雅黑" w:eastAsia="微软雅黑" w:cs="黑体"/>
          <w:b/>
          <w:color w:val="auto"/>
          <w:sz w:val="48"/>
          <w:szCs w:val="18"/>
          <w:highlight w:val="none"/>
        </w:rPr>
      </w:pPr>
    </w:p>
    <w:p>
      <w:pPr>
        <w:spacing w:after="118"/>
        <w:ind w:firstLine="754" w:firstLineChars="157"/>
        <w:jc w:val="center"/>
        <w:rPr>
          <w:rFonts w:hint="eastAsia" w:ascii="微软雅黑" w:hAnsi="微软雅黑" w:eastAsia="微软雅黑" w:cs="黑体"/>
          <w:b/>
          <w:color w:val="auto"/>
          <w:sz w:val="48"/>
          <w:szCs w:val="18"/>
          <w:highlight w:val="none"/>
        </w:rPr>
      </w:pPr>
    </w:p>
    <w:p>
      <w:pPr>
        <w:spacing w:after="118"/>
        <w:ind w:firstLine="754" w:firstLineChars="157"/>
        <w:jc w:val="center"/>
        <w:rPr>
          <w:rFonts w:hint="eastAsia" w:ascii="微软雅黑" w:hAnsi="微软雅黑" w:eastAsia="微软雅黑" w:cs="黑体"/>
          <w:b/>
          <w:color w:val="auto"/>
          <w:sz w:val="48"/>
          <w:szCs w:val="18"/>
          <w:highlight w:val="none"/>
        </w:rPr>
      </w:pPr>
    </w:p>
    <w:p>
      <w:pPr>
        <w:spacing w:after="118"/>
        <w:ind w:firstLine="754" w:firstLineChars="157"/>
        <w:jc w:val="center"/>
        <w:rPr>
          <w:rFonts w:hint="eastAsia" w:ascii="微软雅黑" w:hAnsi="微软雅黑" w:eastAsia="微软雅黑" w:cs="黑体"/>
          <w:b/>
          <w:color w:val="auto"/>
          <w:sz w:val="48"/>
          <w:szCs w:val="18"/>
          <w:highlight w:val="none"/>
        </w:rPr>
      </w:pPr>
    </w:p>
    <w:p>
      <w:pPr>
        <w:spacing w:after="118"/>
        <w:ind w:firstLine="754" w:firstLineChars="157"/>
        <w:jc w:val="center"/>
        <w:rPr>
          <w:rFonts w:hint="default" w:ascii="微软雅黑" w:hAnsi="微软雅黑" w:eastAsia="微软雅黑" w:cs="黑体"/>
          <w:b/>
          <w:color w:val="auto"/>
          <w:sz w:val="48"/>
          <w:szCs w:val="18"/>
          <w:highlight w:val="none"/>
          <w:lang w:val="en-US" w:eastAsia="zh-CN"/>
        </w:rPr>
      </w:pPr>
      <w:r>
        <w:rPr>
          <w:rFonts w:hint="eastAsia" w:ascii="微软雅黑" w:hAnsi="微软雅黑" w:eastAsia="微软雅黑" w:cs="黑体"/>
          <w:b/>
          <w:color w:val="auto"/>
          <w:sz w:val="48"/>
          <w:szCs w:val="18"/>
          <w:highlight w:val="none"/>
        </w:rPr>
        <w:t>珠海</w:t>
      </w:r>
      <w:r>
        <w:rPr>
          <w:rFonts w:hint="eastAsia" w:ascii="微软雅黑" w:hAnsi="微软雅黑" w:eastAsia="微软雅黑" w:cs="黑体"/>
          <w:b/>
          <w:color w:val="auto"/>
          <w:sz w:val="48"/>
          <w:szCs w:val="18"/>
          <w:highlight w:val="none"/>
          <w:lang w:val="en-US" w:eastAsia="zh-CN"/>
        </w:rPr>
        <w:t>汇华水质净化有限公司</w:t>
      </w:r>
    </w:p>
    <w:p>
      <w:pPr>
        <w:spacing w:after="118"/>
        <w:ind w:firstLine="754" w:firstLineChars="157"/>
        <w:jc w:val="center"/>
        <w:rPr>
          <w:rFonts w:ascii="微软雅黑" w:hAnsi="微软雅黑" w:eastAsia="微软雅黑" w:cs="黑体"/>
          <w:b/>
          <w:color w:val="auto"/>
          <w:sz w:val="48"/>
          <w:szCs w:val="18"/>
          <w:highlight w:val="none"/>
        </w:rPr>
      </w:pPr>
      <w:r>
        <w:rPr>
          <w:rFonts w:hint="eastAsia" w:ascii="微软雅黑" w:hAnsi="微软雅黑" w:eastAsia="微软雅黑" w:cs="黑体"/>
          <w:b/>
          <w:color w:val="auto"/>
          <w:sz w:val="48"/>
          <w:szCs w:val="18"/>
          <w:highlight w:val="none"/>
        </w:rPr>
        <w:t>保安</w:t>
      </w:r>
      <w:r>
        <w:rPr>
          <w:rFonts w:ascii="微软雅黑" w:hAnsi="微软雅黑" w:eastAsia="微软雅黑" w:cs="黑体"/>
          <w:b/>
          <w:color w:val="auto"/>
          <w:sz w:val="48"/>
          <w:szCs w:val="18"/>
          <w:highlight w:val="none"/>
        </w:rPr>
        <w:t xml:space="preserve">服务合同 </w:t>
      </w:r>
    </w:p>
    <w:p>
      <w:pPr>
        <w:spacing w:after="118"/>
        <w:jc w:val="both"/>
        <w:rPr>
          <w:rFonts w:ascii="微软雅黑" w:hAnsi="微软雅黑" w:eastAsia="微软雅黑" w:cs="黑体"/>
          <w:color w:val="auto"/>
          <w:sz w:val="18"/>
          <w:szCs w:val="18"/>
          <w:highlight w:val="none"/>
        </w:rPr>
      </w:pPr>
    </w:p>
    <w:tbl>
      <w:tblPr>
        <w:tblStyle w:val="12"/>
        <w:tblpPr w:leftFromText="180" w:rightFromText="180" w:vertAnchor="text" w:horzAnchor="page" w:tblpX="3926" w:tblpY="1755"/>
        <w:tblOverlap w:val="never"/>
        <w:tblW w:w="5099" w:type="dxa"/>
        <w:tblInd w:w="0" w:type="dxa"/>
        <w:tblLayout w:type="autofit"/>
        <w:tblCellMar>
          <w:top w:w="0" w:type="dxa"/>
          <w:left w:w="108" w:type="dxa"/>
          <w:bottom w:w="0" w:type="dxa"/>
          <w:right w:w="0" w:type="dxa"/>
        </w:tblCellMar>
      </w:tblPr>
      <w:tblGrid>
        <w:gridCol w:w="1346"/>
        <w:gridCol w:w="3753"/>
      </w:tblGrid>
      <w:tr>
        <w:tblPrEx>
          <w:tblCellMar>
            <w:top w:w="0" w:type="dxa"/>
            <w:left w:w="108" w:type="dxa"/>
            <w:bottom w:w="0" w:type="dxa"/>
            <w:right w:w="0" w:type="dxa"/>
          </w:tblCellMar>
        </w:tblPrEx>
        <w:trPr>
          <w:trHeight w:val="485" w:hRule="atLeast"/>
        </w:trPr>
        <w:tc>
          <w:tcPr>
            <w:tcW w:w="1346" w:type="dxa"/>
            <w:tcBorders>
              <w:top w:val="nil"/>
              <w:left w:val="nil"/>
              <w:bottom w:val="nil"/>
              <w:right w:val="nil"/>
            </w:tcBorders>
            <w:shd w:val="clear" w:color="auto" w:fill="auto"/>
            <w:vAlign w:val="center"/>
          </w:tcPr>
          <w:p>
            <w:pPr>
              <w:ind w:right="109"/>
              <w:jc w:val="center"/>
              <w:rPr>
                <w:rFonts w:hint="eastAsia" w:ascii="微软雅黑" w:hAnsi="微软雅黑" w:eastAsia="微软雅黑"/>
                <w:color w:val="auto"/>
                <w:sz w:val="24"/>
                <w:szCs w:val="24"/>
                <w:highlight w:val="none"/>
                <w:lang w:eastAsia="zh-CN"/>
              </w:rPr>
            </w:pPr>
            <w:r>
              <w:rPr>
                <w:rFonts w:ascii="微软雅黑" w:hAnsi="微软雅黑" w:eastAsia="微软雅黑"/>
                <w:color w:val="auto"/>
                <w:sz w:val="24"/>
                <w:szCs w:val="24"/>
                <w:highlight w:val="none"/>
              </w:rPr>
              <w:t>甲</w:t>
            </w:r>
            <w:r>
              <w:rPr>
                <w:rFonts w:hint="eastAsia" w:ascii="微软雅黑" w:hAnsi="微软雅黑" w:eastAsia="微软雅黑"/>
                <w:color w:val="auto"/>
                <w:sz w:val="24"/>
                <w:szCs w:val="24"/>
                <w:highlight w:val="none"/>
                <w:lang w:val="en-US" w:eastAsia="zh-CN"/>
              </w:rPr>
              <w:t xml:space="preserve">    </w:t>
            </w:r>
            <w:r>
              <w:rPr>
                <w:rFonts w:ascii="微软雅黑" w:hAnsi="微软雅黑" w:eastAsia="微软雅黑"/>
                <w:color w:val="auto"/>
                <w:sz w:val="24"/>
                <w:szCs w:val="24"/>
                <w:highlight w:val="none"/>
              </w:rPr>
              <w:t>方</w:t>
            </w:r>
            <w:r>
              <w:rPr>
                <w:rFonts w:hint="eastAsia" w:ascii="微软雅黑" w:hAnsi="微软雅黑" w:eastAsia="微软雅黑"/>
                <w:color w:val="auto"/>
                <w:sz w:val="24"/>
                <w:szCs w:val="24"/>
                <w:highlight w:val="none"/>
                <w:lang w:eastAsia="zh-CN"/>
              </w:rPr>
              <w:t>：</w:t>
            </w:r>
          </w:p>
        </w:tc>
        <w:tc>
          <w:tcPr>
            <w:tcW w:w="3753" w:type="dxa"/>
            <w:tcBorders>
              <w:top w:val="nil"/>
              <w:left w:val="nil"/>
              <w:bottom w:val="nil"/>
              <w:right w:val="nil"/>
            </w:tcBorders>
            <w:shd w:val="clear" w:color="auto" w:fill="auto"/>
            <w:vAlign w:val="center"/>
          </w:tcPr>
          <w:p>
            <w:pPr>
              <w:jc w:val="center"/>
              <w:rPr>
                <w:rFonts w:hint="default" w:ascii="微软雅黑" w:hAnsi="微软雅黑" w:eastAsia="微软雅黑"/>
                <w:color w:val="auto"/>
                <w:sz w:val="24"/>
                <w:szCs w:val="24"/>
                <w:highlight w:val="none"/>
                <w:lang w:val="en-US" w:eastAsia="zh-CN"/>
              </w:rPr>
            </w:pPr>
            <w:r>
              <w:rPr>
                <w:rFonts w:hint="eastAsia" w:ascii="微软雅黑" w:hAnsi="微软雅黑" w:eastAsia="微软雅黑"/>
                <w:color w:val="auto"/>
                <w:sz w:val="24"/>
                <w:szCs w:val="24"/>
                <w:highlight w:val="none"/>
                <w:lang w:val="en-US" w:eastAsia="zh-CN"/>
              </w:rPr>
              <w:t>珠海汇华水质净化有限公司</w:t>
            </w:r>
          </w:p>
        </w:tc>
      </w:tr>
      <w:tr>
        <w:tblPrEx>
          <w:tblCellMar>
            <w:top w:w="0" w:type="dxa"/>
            <w:left w:w="108" w:type="dxa"/>
            <w:bottom w:w="0" w:type="dxa"/>
            <w:right w:w="0" w:type="dxa"/>
          </w:tblCellMar>
        </w:tblPrEx>
        <w:trPr>
          <w:trHeight w:val="485" w:hRule="atLeast"/>
        </w:trPr>
        <w:tc>
          <w:tcPr>
            <w:tcW w:w="1346" w:type="dxa"/>
            <w:tcBorders>
              <w:top w:val="nil"/>
              <w:left w:val="nil"/>
              <w:bottom w:val="nil"/>
              <w:right w:val="nil"/>
            </w:tcBorders>
            <w:shd w:val="clear" w:color="auto" w:fill="auto"/>
            <w:vAlign w:val="center"/>
          </w:tcPr>
          <w:p>
            <w:pPr>
              <w:ind w:right="109"/>
              <w:jc w:val="center"/>
              <w:rPr>
                <w:rFonts w:hint="eastAsia" w:ascii="微软雅黑" w:hAnsi="微软雅黑" w:eastAsia="微软雅黑"/>
                <w:color w:val="auto"/>
                <w:sz w:val="24"/>
                <w:szCs w:val="24"/>
                <w:highlight w:val="none"/>
                <w:lang w:eastAsia="zh-CN"/>
              </w:rPr>
            </w:pPr>
            <w:r>
              <w:rPr>
                <w:rFonts w:ascii="微软雅黑" w:hAnsi="微软雅黑" w:eastAsia="微软雅黑"/>
                <w:color w:val="auto"/>
                <w:sz w:val="24"/>
                <w:szCs w:val="24"/>
                <w:highlight w:val="none"/>
              </w:rPr>
              <w:t>乙</w:t>
            </w:r>
            <w:r>
              <w:rPr>
                <w:rFonts w:hint="eastAsia" w:ascii="微软雅黑" w:hAnsi="微软雅黑" w:eastAsia="微软雅黑"/>
                <w:color w:val="auto"/>
                <w:sz w:val="24"/>
                <w:szCs w:val="24"/>
                <w:highlight w:val="none"/>
                <w:lang w:val="en-US" w:eastAsia="zh-CN"/>
              </w:rPr>
              <w:t xml:space="preserve">    </w:t>
            </w:r>
            <w:r>
              <w:rPr>
                <w:rFonts w:ascii="微软雅黑" w:hAnsi="微软雅黑" w:eastAsia="微软雅黑"/>
                <w:color w:val="auto"/>
                <w:sz w:val="24"/>
                <w:szCs w:val="24"/>
                <w:highlight w:val="none"/>
              </w:rPr>
              <w:t>方</w:t>
            </w:r>
            <w:r>
              <w:rPr>
                <w:rFonts w:hint="eastAsia" w:ascii="微软雅黑" w:hAnsi="微软雅黑" w:eastAsia="微软雅黑"/>
                <w:color w:val="auto"/>
                <w:sz w:val="24"/>
                <w:szCs w:val="24"/>
                <w:highlight w:val="none"/>
                <w:lang w:eastAsia="zh-CN"/>
              </w:rPr>
              <w:t>：</w:t>
            </w:r>
          </w:p>
        </w:tc>
        <w:tc>
          <w:tcPr>
            <w:tcW w:w="3753" w:type="dxa"/>
            <w:tcBorders>
              <w:top w:val="nil"/>
              <w:left w:val="nil"/>
              <w:bottom w:val="nil"/>
              <w:right w:val="nil"/>
            </w:tcBorders>
            <w:shd w:val="clear" w:color="auto" w:fill="auto"/>
            <w:vAlign w:val="center"/>
          </w:tcPr>
          <w:p>
            <w:pPr>
              <w:jc w:val="center"/>
              <w:rPr>
                <w:rFonts w:hint="default" w:ascii="微软雅黑" w:hAnsi="微软雅黑" w:eastAsia="微软雅黑"/>
                <w:color w:val="auto"/>
                <w:sz w:val="24"/>
                <w:szCs w:val="24"/>
                <w:highlight w:val="none"/>
                <w:lang w:val="en-US" w:eastAsia="zh-CN"/>
              </w:rPr>
            </w:pPr>
          </w:p>
        </w:tc>
      </w:tr>
      <w:tr>
        <w:tblPrEx>
          <w:tblCellMar>
            <w:top w:w="0" w:type="dxa"/>
            <w:left w:w="108" w:type="dxa"/>
            <w:bottom w:w="0" w:type="dxa"/>
            <w:right w:w="0" w:type="dxa"/>
          </w:tblCellMar>
        </w:tblPrEx>
        <w:trPr>
          <w:trHeight w:val="485" w:hRule="atLeast"/>
        </w:trPr>
        <w:tc>
          <w:tcPr>
            <w:tcW w:w="1346" w:type="dxa"/>
            <w:tcBorders>
              <w:top w:val="nil"/>
              <w:left w:val="nil"/>
              <w:bottom w:val="nil"/>
              <w:right w:val="nil"/>
            </w:tcBorders>
            <w:shd w:val="clear" w:color="auto" w:fill="auto"/>
            <w:vAlign w:val="center"/>
          </w:tcPr>
          <w:p>
            <w:pPr>
              <w:ind w:right="109"/>
              <w:jc w:val="center"/>
              <w:rPr>
                <w:rFonts w:hint="eastAsia" w:ascii="微软雅黑" w:hAnsi="微软雅黑" w:eastAsia="微软雅黑"/>
                <w:color w:val="auto"/>
                <w:sz w:val="24"/>
                <w:szCs w:val="24"/>
                <w:highlight w:val="none"/>
                <w:lang w:eastAsia="zh-CN"/>
              </w:rPr>
            </w:pPr>
            <w:r>
              <w:rPr>
                <w:rFonts w:ascii="微软雅黑" w:hAnsi="微软雅黑" w:eastAsia="微软雅黑"/>
                <w:color w:val="auto"/>
                <w:sz w:val="24"/>
                <w:szCs w:val="24"/>
                <w:highlight w:val="none"/>
              </w:rPr>
              <w:t>合同编号</w:t>
            </w:r>
            <w:r>
              <w:rPr>
                <w:rFonts w:hint="eastAsia" w:ascii="微软雅黑" w:hAnsi="微软雅黑" w:eastAsia="微软雅黑"/>
                <w:color w:val="auto"/>
                <w:sz w:val="24"/>
                <w:szCs w:val="24"/>
                <w:highlight w:val="none"/>
                <w:lang w:eastAsia="zh-CN"/>
              </w:rPr>
              <w:t>：</w:t>
            </w:r>
          </w:p>
        </w:tc>
        <w:tc>
          <w:tcPr>
            <w:tcW w:w="3753" w:type="dxa"/>
            <w:tcBorders>
              <w:top w:val="nil"/>
              <w:left w:val="nil"/>
              <w:bottom w:val="nil"/>
              <w:right w:val="nil"/>
            </w:tcBorders>
            <w:shd w:val="clear" w:color="auto" w:fill="auto"/>
            <w:vAlign w:val="center"/>
          </w:tcPr>
          <w:p>
            <w:pPr>
              <w:ind w:firstLine="376" w:firstLineChars="157"/>
              <w:jc w:val="center"/>
              <w:rPr>
                <w:rFonts w:hint="default" w:ascii="微软雅黑" w:hAnsi="微软雅黑" w:eastAsia="微软雅黑"/>
                <w:color w:val="auto"/>
                <w:sz w:val="24"/>
                <w:szCs w:val="24"/>
                <w:highlight w:val="none"/>
                <w:lang w:val="en-US" w:eastAsia="zh-CN"/>
              </w:rPr>
            </w:pPr>
          </w:p>
        </w:tc>
      </w:tr>
      <w:tr>
        <w:tblPrEx>
          <w:tblCellMar>
            <w:top w:w="0" w:type="dxa"/>
            <w:left w:w="108" w:type="dxa"/>
            <w:bottom w:w="0" w:type="dxa"/>
            <w:right w:w="0" w:type="dxa"/>
          </w:tblCellMar>
        </w:tblPrEx>
        <w:trPr>
          <w:trHeight w:val="495" w:hRule="atLeast"/>
        </w:trPr>
        <w:tc>
          <w:tcPr>
            <w:tcW w:w="1346" w:type="dxa"/>
            <w:tcBorders>
              <w:top w:val="nil"/>
              <w:left w:val="nil"/>
              <w:bottom w:val="nil"/>
              <w:right w:val="nil"/>
            </w:tcBorders>
            <w:shd w:val="clear" w:color="auto" w:fill="auto"/>
            <w:vAlign w:val="center"/>
          </w:tcPr>
          <w:p>
            <w:pPr>
              <w:ind w:right="109"/>
              <w:jc w:val="center"/>
              <w:rPr>
                <w:rFonts w:hint="default" w:ascii="微软雅黑" w:hAnsi="微软雅黑" w:eastAsia="微软雅黑"/>
                <w:color w:val="auto"/>
                <w:sz w:val="24"/>
                <w:szCs w:val="24"/>
                <w:highlight w:val="none"/>
                <w:lang w:val="en-US" w:eastAsia="zh-CN"/>
              </w:rPr>
            </w:pPr>
            <w:r>
              <w:rPr>
                <w:rFonts w:hint="eastAsia" w:ascii="微软雅黑" w:hAnsi="微软雅黑" w:eastAsia="微软雅黑"/>
                <w:color w:val="auto"/>
                <w:sz w:val="24"/>
                <w:szCs w:val="24"/>
                <w:highlight w:val="none"/>
                <w:lang w:val="en-US" w:eastAsia="zh-CN"/>
              </w:rPr>
              <w:t>签约日期：</w:t>
            </w:r>
          </w:p>
        </w:tc>
        <w:tc>
          <w:tcPr>
            <w:tcW w:w="3753" w:type="dxa"/>
            <w:tcBorders>
              <w:top w:val="nil"/>
              <w:left w:val="nil"/>
              <w:bottom w:val="nil"/>
              <w:right w:val="nil"/>
            </w:tcBorders>
            <w:shd w:val="clear" w:color="auto" w:fill="auto"/>
            <w:vAlign w:val="center"/>
          </w:tcPr>
          <w:p>
            <w:pPr>
              <w:ind w:firstLine="376" w:firstLineChars="157"/>
              <w:jc w:val="center"/>
              <w:rPr>
                <w:rFonts w:hint="default" w:ascii="微软雅黑" w:hAnsi="微软雅黑" w:eastAsia="微软雅黑"/>
                <w:color w:val="auto"/>
                <w:sz w:val="24"/>
                <w:szCs w:val="24"/>
                <w:highlight w:val="none"/>
                <w:lang w:val="en-US" w:eastAsia="zh-CN"/>
              </w:rPr>
            </w:pPr>
          </w:p>
        </w:tc>
      </w:tr>
    </w:tbl>
    <w:p>
      <w:pPr>
        <w:spacing w:after="118"/>
        <w:ind w:firstLine="282" w:firstLineChars="157"/>
        <w:jc w:val="center"/>
        <w:rPr>
          <w:rFonts w:ascii="微软雅黑" w:hAnsi="微软雅黑" w:eastAsia="微软雅黑" w:cs="黑体"/>
          <w:color w:val="auto"/>
          <w:sz w:val="18"/>
          <w:szCs w:val="18"/>
          <w:highlight w:val="none"/>
        </w:rPr>
      </w:pPr>
    </w:p>
    <w:p>
      <w:pPr>
        <w:spacing w:after="118"/>
        <w:jc w:val="both"/>
        <w:rPr>
          <w:rFonts w:ascii="微软雅黑" w:hAnsi="微软雅黑" w:eastAsia="微软雅黑" w:cs="黑体"/>
          <w:color w:val="auto"/>
          <w:sz w:val="18"/>
          <w:szCs w:val="18"/>
          <w:highlight w:val="none"/>
        </w:rPr>
      </w:pPr>
    </w:p>
    <w:p>
      <w:pPr>
        <w:spacing w:after="176"/>
        <w:ind w:firstLine="282" w:firstLineChars="157"/>
        <w:rPr>
          <w:rFonts w:ascii="微软雅黑" w:hAnsi="微软雅黑" w:eastAsia="微软雅黑"/>
          <w:color w:val="auto"/>
          <w:sz w:val="18"/>
          <w:szCs w:val="18"/>
          <w:highlight w:val="none"/>
        </w:rPr>
      </w:pPr>
      <w:r>
        <w:rPr>
          <w:rFonts w:ascii="微软雅黑" w:hAnsi="微软雅黑" w:eastAsia="微软雅黑" w:cs="黑体"/>
          <w:color w:val="auto"/>
          <w:sz w:val="18"/>
          <w:szCs w:val="18"/>
          <w:highlight w:val="none"/>
        </w:rPr>
        <w:t xml:space="preserve"> </w:t>
      </w:r>
    </w:p>
    <w:p>
      <w:pPr>
        <w:rPr>
          <w:rFonts w:ascii="微软雅黑" w:hAnsi="微软雅黑" w:eastAsia="微软雅黑"/>
          <w:color w:val="auto"/>
          <w:sz w:val="18"/>
          <w:szCs w:val="18"/>
          <w:highlight w:val="none"/>
        </w:rPr>
      </w:pPr>
      <w:r>
        <w:rPr>
          <w:rFonts w:ascii="微软雅黑" w:hAnsi="微软雅黑" w:eastAsia="微软雅黑"/>
          <w:color w:val="auto"/>
          <w:sz w:val="18"/>
          <w:szCs w:val="18"/>
          <w:highlight w:val="none"/>
        </w:rPr>
        <w:br w:type="page"/>
      </w:r>
    </w:p>
    <w:p>
      <w:pPr>
        <w:spacing w:after="46"/>
        <w:ind w:right="2230"/>
        <w:rPr>
          <w:rFonts w:ascii="微软雅黑" w:hAnsi="微软雅黑" w:eastAsia="微软雅黑"/>
          <w:color w:val="auto"/>
          <w:sz w:val="18"/>
          <w:szCs w:val="18"/>
          <w:highlight w:val="none"/>
        </w:rPr>
      </w:pPr>
    </w:p>
    <w:p>
      <w:pPr>
        <w:spacing w:after="251"/>
        <w:ind w:right="955" w:firstLine="440" w:firstLineChars="157"/>
        <w:jc w:val="center"/>
        <w:rPr>
          <w:rFonts w:hint="eastAsia" w:ascii="微软雅黑" w:hAnsi="微软雅黑" w:eastAsia="微软雅黑" w:cs="微软雅黑"/>
          <w:b/>
          <w:color w:val="auto"/>
          <w:sz w:val="28"/>
          <w:szCs w:val="28"/>
          <w:highlight w:val="none"/>
        </w:rPr>
      </w:pPr>
      <w:r>
        <w:rPr>
          <w:rFonts w:hint="eastAsia" w:ascii="微软雅黑" w:hAnsi="微软雅黑" w:eastAsia="微软雅黑" w:cs="微软雅黑"/>
          <w:b/>
          <w:color w:val="auto"/>
          <w:sz w:val="28"/>
          <w:szCs w:val="28"/>
          <w:highlight w:val="none"/>
        </w:rPr>
        <w:t>保安服务合同书</w:t>
      </w:r>
    </w:p>
    <w:tbl>
      <w:tblPr>
        <w:tblStyle w:val="13"/>
        <w:tblW w:w="90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08"/>
        <w:gridCol w:w="4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4708" w:type="dxa"/>
          </w:tcPr>
          <w:p>
            <w:pPr>
              <w:rPr>
                <w:rFonts w:hint="default"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甲方：</w:t>
            </w:r>
            <w:r>
              <w:rPr>
                <w:rFonts w:hint="eastAsia" w:ascii="微软雅黑" w:hAnsi="微软雅黑" w:eastAsia="微软雅黑" w:cs="微软雅黑"/>
                <w:color w:val="auto"/>
                <w:sz w:val="24"/>
                <w:szCs w:val="24"/>
                <w:highlight w:val="none"/>
                <w:lang w:val="en-US" w:eastAsia="zh-CN"/>
              </w:rPr>
              <w:t>珠海汇华水质净化有限公司</w:t>
            </w:r>
          </w:p>
        </w:tc>
        <w:tc>
          <w:tcPr>
            <w:tcW w:w="4364" w:type="dxa"/>
          </w:tcPr>
          <w:p>
            <w:pP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4708" w:type="dxa"/>
          </w:tcPr>
          <w:p>
            <w:pPr>
              <w:rPr>
                <w:rFonts w:hint="default"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地址：</w:t>
            </w:r>
            <w:r>
              <w:rPr>
                <w:rFonts w:hint="eastAsia" w:ascii="微软雅黑" w:hAnsi="微软雅黑" w:eastAsia="微软雅黑" w:cs="微软雅黑"/>
                <w:color w:val="auto"/>
                <w:sz w:val="24"/>
                <w:szCs w:val="24"/>
                <w:highlight w:val="none"/>
                <w:lang w:val="en-US" w:eastAsia="zh-CN"/>
              </w:rPr>
              <w:t>珠海市金湾区红旗镇联发路339号</w:t>
            </w:r>
          </w:p>
        </w:tc>
        <w:tc>
          <w:tcPr>
            <w:tcW w:w="4364" w:type="dxa"/>
          </w:tcPr>
          <w:p>
            <w:pP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4708" w:type="dxa"/>
          </w:tcPr>
          <w:p>
            <w:pPr>
              <w:rPr>
                <w:rFonts w:hint="default"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 xml:space="preserve">联系电话： </w:t>
            </w:r>
            <w:r>
              <w:rPr>
                <w:rFonts w:hint="eastAsia" w:ascii="微软雅黑" w:hAnsi="微软雅黑" w:eastAsia="微软雅黑" w:cs="微软雅黑"/>
                <w:color w:val="auto"/>
                <w:sz w:val="24"/>
                <w:szCs w:val="24"/>
                <w:highlight w:val="none"/>
                <w:lang w:val="en-US" w:eastAsia="zh-CN"/>
              </w:rPr>
              <w:t>13380645705</w:t>
            </w:r>
          </w:p>
        </w:tc>
        <w:tc>
          <w:tcPr>
            <w:tcW w:w="4364" w:type="dxa"/>
          </w:tcPr>
          <w:p>
            <w:pP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4708" w:type="dxa"/>
          </w:tcPr>
          <w:p>
            <w:pPr>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邮箱：</w:t>
            </w:r>
            <w:r>
              <w:rPr>
                <w:rFonts w:hint="eastAsia" w:ascii="微软雅黑" w:hAnsi="微软雅黑" w:eastAsia="微软雅黑" w:cs="微软雅黑"/>
                <w:color w:val="auto"/>
                <w:sz w:val="24"/>
                <w:szCs w:val="24"/>
                <w:highlight w:val="none"/>
                <w:lang w:val="en-US" w:eastAsia="zh-CN"/>
              </w:rPr>
              <w:t>/</w:t>
            </w:r>
          </w:p>
        </w:tc>
        <w:tc>
          <w:tcPr>
            <w:tcW w:w="4364" w:type="dxa"/>
          </w:tcPr>
          <w:p>
            <w:pPr>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邮箱：</w:t>
            </w:r>
          </w:p>
        </w:tc>
      </w:tr>
    </w:tbl>
    <w:p>
      <w:pPr>
        <w:ind w:firstLine="376" w:firstLineChars="157"/>
        <w:rPr>
          <w:rFonts w:hint="eastAsia" w:ascii="微软雅黑" w:hAnsi="微软雅黑" w:eastAsia="微软雅黑" w:cs="微软雅黑"/>
          <w:color w:val="auto"/>
          <w:sz w:val="24"/>
          <w:szCs w:val="24"/>
          <w:highlight w:val="none"/>
        </w:rPr>
      </w:pPr>
    </w:p>
    <w:p>
      <w:pPr>
        <w:spacing w:after="303"/>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依据《中华人民共和国民法典》及有关法律法规规定，本着诚实信用、平等互利的原则，甲乙双方经友好协商，就乙方为甲方提供保安服务事项达成一致意见，签订本合同。</w:t>
      </w:r>
    </w:p>
    <w:p>
      <w:pPr>
        <w:pStyle w:val="2"/>
        <w:spacing w:line="240" w:lineRule="auto"/>
        <w:ind w:left="0" w:leftChars="0" w:right="210" w:firstLine="500" w:firstLineChars="200"/>
        <w:rPr>
          <w:rFonts w:hint="eastAsia" w:ascii="微软雅黑" w:hAnsi="微软雅黑" w:eastAsia="微软雅黑" w:cs="微软雅黑"/>
          <w:color w:val="auto"/>
          <w:sz w:val="25"/>
          <w:szCs w:val="25"/>
          <w:highlight w:val="none"/>
        </w:rPr>
      </w:pPr>
      <w:r>
        <w:rPr>
          <w:rFonts w:hint="eastAsia" w:ascii="微软雅黑" w:hAnsi="微软雅黑" w:eastAsia="微软雅黑" w:cs="微软雅黑"/>
          <w:color w:val="auto"/>
          <w:sz w:val="25"/>
          <w:szCs w:val="25"/>
          <w:highlight w:val="none"/>
        </w:rPr>
        <w:t>第一条  保安服务内容</w:t>
      </w:r>
    </w:p>
    <w:p>
      <w:pPr>
        <w:ind w:right="955"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乙方根据甲方的</w:t>
      </w:r>
      <w:r>
        <w:rPr>
          <w:rFonts w:hint="eastAsia" w:ascii="微软雅黑" w:hAnsi="微软雅黑" w:eastAsia="微软雅黑" w:cs="微软雅黑"/>
          <w:color w:val="auto"/>
          <w:sz w:val="24"/>
          <w:szCs w:val="24"/>
          <w:highlight w:val="none"/>
          <w:lang w:val="en-US" w:eastAsia="zh-CN"/>
        </w:rPr>
        <w:t>所属</w:t>
      </w:r>
      <w:r>
        <w:rPr>
          <w:rFonts w:hint="eastAsia" w:ascii="微软雅黑" w:hAnsi="微软雅黑" w:eastAsia="微软雅黑" w:cs="微软雅黑"/>
          <w:color w:val="auto"/>
          <w:sz w:val="24"/>
          <w:szCs w:val="24"/>
          <w:highlight w:val="none"/>
        </w:rPr>
        <w:t>业态</w:t>
      </w:r>
      <w:r>
        <w:rPr>
          <w:rFonts w:hint="eastAsia" w:ascii="微软雅黑" w:hAnsi="微软雅黑" w:eastAsia="微软雅黑" w:cs="微软雅黑"/>
          <w:color w:val="auto"/>
          <w:sz w:val="24"/>
          <w:szCs w:val="24"/>
          <w:highlight w:val="none"/>
          <w:lang w:val="en-US" w:eastAsia="zh-CN"/>
        </w:rPr>
        <w:t>服务</w:t>
      </w:r>
      <w:r>
        <w:rPr>
          <w:rFonts w:hint="eastAsia" w:ascii="微软雅黑" w:hAnsi="微软雅黑" w:eastAsia="微软雅黑" w:cs="微软雅黑"/>
          <w:color w:val="auto"/>
          <w:sz w:val="24"/>
          <w:szCs w:val="24"/>
          <w:highlight w:val="none"/>
        </w:rPr>
        <w:t>标准向甲方提供保安服务，</w:t>
      </w:r>
      <w:r>
        <w:rPr>
          <w:rFonts w:hint="eastAsia" w:ascii="微软雅黑" w:hAnsi="微软雅黑" w:eastAsia="微软雅黑" w:cs="微软雅黑"/>
          <w:color w:val="auto"/>
          <w:sz w:val="24"/>
          <w:szCs w:val="24"/>
          <w:highlight w:val="none"/>
          <w:lang w:val="en-US" w:eastAsia="zh-CN"/>
        </w:rPr>
        <w:t>并</w:t>
      </w:r>
      <w:r>
        <w:rPr>
          <w:rFonts w:hint="eastAsia" w:ascii="微软雅黑" w:hAnsi="微软雅黑" w:eastAsia="微软雅黑" w:cs="微软雅黑"/>
          <w:color w:val="auto"/>
          <w:sz w:val="24"/>
          <w:szCs w:val="24"/>
          <w:highlight w:val="none"/>
        </w:rPr>
        <w:t>依据</w:t>
      </w:r>
      <w:r>
        <w:rPr>
          <w:rFonts w:hint="eastAsia" w:ascii="微软雅黑" w:hAnsi="微软雅黑" w:eastAsia="微软雅黑" w:cs="微软雅黑"/>
          <w:color w:val="auto"/>
          <w:sz w:val="24"/>
          <w:szCs w:val="24"/>
          <w:highlight w:val="none"/>
          <w:lang w:val="en-US" w:eastAsia="zh-CN"/>
        </w:rPr>
        <w:t>甲</w:t>
      </w:r>
      <w:r>
        <w:rPr>
          <w:rFonts w:hint="eastAsia" w:ascii="微软雅黑" w:hAnsi="微软雅黑" w:eastAsia="微软雅黑" w:cs="微软雅黑"/>
          <w:color w:val="auto"/>
          <w:sz w:val="24"/>
          <w:szCs w:val="24"/>
          <w:highlight w:val="none"/>
        </w:rPr>
        <w:t xml:space="preserve">方确认的保安服务区域和服务内容及岗位职责要求，执行安全防范任务。具体内容包括： </w:t>
      </w:r>
    </w:p>
    <w:p>
      <w:pPr>
        <w:numPr>
          <w:ilvl w:val="0"/>
          <w:numId w:val="1"/>
        </w:numPr>
        <w:ind w:left="0" w:leftChars="0" w:right="955" w:rightChars="0"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服务区域：</w:t>
      </w:r>
      <w:r>
        <w:rPr>
          <w:rFonts w:hint="eastAsia" w:ascii="微软雅黑" w:hAnsi="微软雅黑" w:eastAsia="微软雅黑" w:cs="微软雅黑"/>
          <w:color w:val="auto"/>
          <w:sz w:val="24"/>
          <w:szCs w:val="24"/>
          <w:highlight w:val="none"/>
          <w:lang w:val="en-US" w:eastAsia="zh-CN"/>
        </w:rPr>
        <w:t>红旗水质净化厂红线</w:t>
      </w:r>
      <w:r>
        <w:rPr>
          <w:rFonts w:hint="eastAsia" w:ascii="微软雅黑" w:hAnsi="微软雅黑" w:eastAsia="微软雅黑" w:cs="微软雅黑"/>
          <w:color w:val="auto"/>
          <w:sz w:val="24"/>
          <w:szCs w:val="24"/>
          <w:highlight w:val="none"/>
        </w:rPr>
        <w:t>区域</w:t>
      </w:r>
      <w:r>
        <w:rPr>
          <w:rFonts w:hint="eastAsia" w:ascii="微软雅黑" w:hAnsi="微软雅黑" w:eastAsia="微软雅黑" w:cs="微软雅黑"/>
          <w:color w:val="auto"/>
          <w:sz w:val="24"/>
          <w:szCs w:val="24"/>
          <w:highlight w:val="none"/>
          <w:lang w:val="en-US" w:eastAsia="zh-CN"/>
        </w:rPr>
        <w:t>内</w:t>
      </w:r>
      <w:r>
        <w:rPr>
          <w:rFonts w:hint="eastAsia" w:ascii="微软雅黑" w:hAnsi="微软雅黑" w:eastAsia="微软雅黑" w:cs="微软雅黑"/>
          <w:color w:val="auto"/>
          <w:sz w:val="24"/>
          <w:szCs w:val="24"/>
          <w:highlight w:val="none"/>
        </w:rPr>
        <w:t>。</w:t>
      </w:r>
    </w:p>
    <w:p>
      <w:pPr>
        <w:numPr>
          <w:ilvl w:val="0"/>
          <w:numId w:val="1"/>
        </w:numPr>
        <w:ind w:left="0" w:leftChars="0" w:right="955" w:rightChars="0"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为</w:t>
      </w:r>
      <w:r>
        <w:rPr>
          <w:rFonts w:hint="eastAsia" w:ascii="微软雅黑" w:hAnsi="微软雅黑" w:eastAsia="微软雅黑" w:cs="微软雅黑"/>
          <w:color w:val="auto"/>
          <w:sz w:val="24"/>
          <w:szCs w:val="24"/>
          <w:highlight w:val="none"/>
          <w:lang w:eastAsia="zh-CN"/>
        </w:rPr>
        <w:t>甲方</w:t>
      </w:r>
      <w:r>
        <w:rPr>
          <w:rFonts w:hint="eastAsia" w:ascii="微软雅黑" w:hAnsi="微软雅黑" w:eastAsia="微软雅黑" w:cs="微软雅黑"/>
          <w:color w:val="auto"/>
          <w:sz w:val="24"/>
          <w:szCs w:val="24"/>
          <w:highlight w:val="none"/>
        </w:rPr>
        <w:t>提供</w:t>
      </w:r>
      <w:r>
        <w:rPr>
          <w:rFonts w:hint="eastAsia" w:ascii="微软雅黑" w:hAnsi="微软雅黑" w:eastAsia="微软雅黑" w:cs="微软雅黑"/>
          <w:color w:val="auto"/>
          <w:sz w:val="24"/>
          <w:szCs w:val="24"/>
          <w:highlight w:val="none"/>
          <w:lang w:val="en-US" w:eastAsia="zh-CN"/>
        </w:rPr>
        <w:t>24</w:t>
      </w:r>
      <w:r>
        <w:rPr>
          <w:rFonts w:hint="eastAsia" w:ascii="微软雅黑" w:hAnsi="微软雅黑" w:eastAsia="微软雅黑" w:cs="微软雅黑"/>
          <w:color w:val="auto"/>
          <w:sz w:val="24"/>
          <w:szCs w:val="24"/>
          <w:highlight w:val="none"/>
        </w:rPr>
        <w:t>小时安全保卫服务</w:t>
      </w:r>
      <w:r>
        <w:rPr>
          <w:rFonts w:hint="eastAsia" w:ascii="微软雅黑" w:hAnsi="微软雅黑" w:eastAsia="微软雅黑" w:cs="微软雅黑"/>
          <w:color w:val="auto"/>
          <w:sz w:val="24"/>
          <w:szCs w:val="24"/>
          <w:highlight w:val="none"/>
          <w:lang w:eastAsia="zh-CN"/>
        </w:rPr>
        <w:t>，负责甲方指定区域的安全保障工作；</w:t>
      </w:r>
    </w:p>
    <w:p>
      <w:pPr>
        <w:numPr>
          <w:ilvl w:val="0"/>
          <w:numId w:val="1"/>
        </w:numPr>
        <w:ind w:left="0" w:leftChars="0" w:right="955" w:rightChars="0" w:firstLine="480" w:firstLineChars="200"/>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乙方向甲方提供安保服务</w:t>
      </w:r>
      <w:r>
        <w:rPr>
          <w:rFonts w:hint="eastAsia" w:ascii="微软雅黑" w:hAnsi="微软雅黑" w:eastAsia="微软雅黑" w:cs="微软雅黑"/>
          <w:color w:val="auto"/>
          <w:sz w:val="24"/>
          <w:szCs w:val="24"/>
          <w:highlight w:val="none"/>
          <w:lang w:val="en-US" w:eastAsia="zh-CN"/>
        </w:rPr>
        <w:t>派驻人员5</w:t>
      </w:r>
      <w:r>
        <w:rPr>
          <w:rFonts w:hint="eastAsia" w:ascii="微软雅黑" w:hAnsi="微软雅黑" w:eastAsia="微软雅黑" w:cs="微软雅黑"/>
          <w:color w:val="auto"/>
          <w:sz w:val="24"/>
          <w:szCs w:val="24"/>
          <w:highlight w:val="none"/>
        </w:rPr>
        <w:t>名</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lang w:val="en-US" w:eastAsia="zh-CN"/>
        </w:rPr>
        <w:t>要求前后门岗位24小时人员值守，</w:t>
      </w:r>
      <w:r>
        <w:rPr>
          <w:rFonts w:hint="eastAsia" w:ascii="微软雅黑" w:hAnsi="微软雅黑" w:eastAsia="微软雅黑" w:cs="微软雅黑"/>
          <w:color w:val="auto"/>
          <w:sz w:val="24"/>
          <w:szCs w:val="24"/>
          <w:highlight w:val="none"/>
        </w:rPr>
        <w:t>提供</w:t>
      </w:r>
      <w:r>
        <w:rPr>
          <w:rFonts w:hint="eastAsia" w:ascii="微软雅黑" w:hAnsi="微软雅黑" w:eastAsia="微软雅黑" w:cs="微软雅黑"/>
          <w:color w:val="auto"/>
          <w:sz w:val="24"/>
          <w:szCs w:val="24"/>
          <w:highlight w:val="none"/>
          <w:lang w:eastAsia="zh-CN"/>
        </w:rPr>
        <w:t>办公区、停车区</w:t>
      </w:r>
      <w:r>
        <w:rPr>
          <w:rFonts w:hint="eastAsia" w:ascii="微软雅黑" w:hAnsi="微软雅黑" w:eastAsia="微软雅黑" w:cs="微软雅黑"/>
          <w:color w:val="auto"/>
          <w:sz w:val="24"/>
          <w:szCs w:val="24"/>
          <w:highlight w:val="none"/>
        </w:rPr>
        <w:t>域内</w:t>
      </w:r>
      <w:r>
        <w:rPr>
          <w:rFonts w:hint="eastAsia" w:ascii="微软雅黑" w:hAnsi="微软雅黑" w:eastAsia="微软雅黑" w:cs="微软雅黑"/>
          <w:color w:val="auto"/>
          <w:sz w:val="24"/>
          <w:szCs w:val="24"/>
          <w:highlight w:val="none"/>
          <w:lang w:val="en-US" w:eastAsia="zh-CN"/>
        </w:rPr>
        <w:t>和甲方指定区域</w:t>
      </w:r>
      <w:r>
        <w:rPr>
          <w:rFonts w:hint="eastAsia" w:ascii="微软雅黑" w:hAnsi="微软雅黑" w:eastAsia="微软雅黑" w:cs="微软雅黑"/>
          <w:color w:val="auto"/>
          <w:sz w:val="24"/>
          <w:szCs w:val="24"/>
          <w:highlight w:val="none"/>
        </w:rPr>
        <w:t>的保安巡逻</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lang w:val="en-US" w:eastAsia="zh-CN"/>
        </w:rPr>
        <w:t>交通指挥、治安防控。</w:t>
      </w:r>
    </w:p>
    <w:p>
      <w:pPr>
        <w:numPr>
          <w:ilvl w:val="0"/>
          <w:numId w:val="1"/>
        </w:numPr>
        <w:ind w:left="0" w:leftChars="0" w:right="955" w:rightChars="0"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其他</w:t>
      </w:r>
      <w:r>
        <w:rPr>
          <w:rFonts w:hint="eastAsia" w:ascii="微软雅黑" w:hAnsi="微软雅黑" w:eastAsia="微软雅黑" w:cs="微软雅黑"/>
          <w:color w:val="auto"/>
          <w:sz w:val="24"/>
          <w:szCs w:val="24"/>
          <w:highlight w:val="none"/>
          <w:lang w:eastAsia="zh-CN"/>
        </w:rPr>
        <w:t>临时应急</w:t>
      </w:r>
      <w:r>
        <w:rPr>
          <w:rFonts w:hint="eastAsia" w:ascii="微软雅黑" w:hAnsi="微软雅黑" w:eastAsia="微软雅黑" w:cs="微软雅黑"/>
          <w:color w:val="auto"/>
          <w:sz w:val="24"/>
          <w:szCs w:val="24"/>
          <w:highlight w:val="none"/>
        </w:rPr>
        <w:t>保安服务</w:t>
      </w:r>
      <w:r>
        <w:rPr>
          <w:rFonts w:hint="eastAsia" w:ascii="微软雅黑" w:hAnsi="微软雅黑" w:eastAsia="微软雅黑" w:cs="微软雅黑"/>
          <w:color w:val="auto"/>
          <w:sz w:val="24"/>
          <w:szCs w:val="24"/>
          <w:highlight w:val="none"/>
          <w:lang w:val="en-US" w:eastAsia="zh-CN"/>
        </w:rPr>
        <w:t>及甲方安排其它事项</w:t>
      </w:r>
      <w:r>
        <w:rPr>
          <w:rFonts w:hint="eastAsia" w:ascii="微软雅黑" w:hAnsi="微软雅黑" w:eastAsia="微软雅黑" w:cs="微软雅黑"/>
          <w:color w:val="auto"/>
          <w:sz w:val="24"/>
          <w:szCs w:val="24"/>
          <w:highlight w:val="none"/>
        </w:rPr>
        <w:t>。</w:t>
      </w:r>
    </w:p>
    <w:p>
      <w:pPr>
        <w:numPr>
          <w:ilvl w:val="0"/>
          <w:numId w:val="0"/>
        </w:numPr>
        <w:ind w:leftChars="200" w:right="955" w:rightChars="0"/>
        <w:rPr>
          <w:rFonts w:hint="eastAsia" w:ascii="微软雅黑" w:hAnsi="微软雅黑" w:eastAsia="微软雅黑" w:cs="微软雅黑"/>
          <w:color w:val="auto"/>
          <w:sz w:val="24"/>
          <w:szCs w:val="24"/>
          <w:highlight w:val="none"/>
        </w:rPr>
      </w:pPr>
    </w:p>
    <w:p>
      <w:pPr>
        <w:pStyle w:val="2"/>
        <w:spacing w:line="240" w:lineRule="auto"/>
        <w:ind w:right="210" w:firstLine="250" w:firstLineChars="100"/>
        <w:rPr>
          <w:rFonts w:hint="eastAsia" w:ascii="微软雅黑" w:hAnsi="微软雅黑" w:eastAsia="微软雅黑" w:cs="微软雅黑"/>
          <w:color w:val="auto"/>
          <w:sz w:val="25"/>
          <w:szCs w:val="25"/>
          <w:highlight w:val="none"/>
        </w:rPr>
      </w:pPr>
      <w:r>
        <w:rPr>
          <w:rFonts w:hint="eastAsia" w:ascii="微软雅黑" w:hAnsi="微软雅黑" w:eastAsia="微软雅黑" w:cs="微软雅黑"/>
          <w:color w:val="auto"/>
          <w:sz w:val="25"/>
          <w:szCs w:val="25"/>
          <w:highlight w:val="none"/>
        </w:rPr>
        <w:t>第二条  合同期限</w:t>
      </w:r>
    </w:p>
    <w:p>
      <w:pPr>
        <w:widowControl/>
        <w:numPr>
          <w:ilvl w:val="0"/>
          <w:numId w:val="0"/>
        </w:numPr>
        <w:spacing w:after="3"/>
        <w:ind w:right="871" w:rightChars="0"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本合同有效期为</w:t>
      </w:r>
      <w:r>
        <w:rPr>
          <w:rFonts w:hint="eastAsia" w:ascii="微软雅黑" w:hAnsi="微软雅黑" w:eastAsia="微软雅黑" w:cs="微软雅黑"/>
          <w:color w:val="auto"/>
          <w:sz w:val="24"/>
          <w:szCs w:val="24"/>
          <w:highlight w:val="none"/>
          <w:lang w:val="en-US" w:eastAsia="zh-CN"/>
        </w:rPr>
        <w:t>壹</w:t>
      </w:r>
      <w:r>
        <w:rPr>
          <w:rFonts w:hint="eastAsia" w:ascii="微软雅黑" w:hAnsi="微软雅黑" w:eastAsia="微软雅黑" w:cs="微软雅黑"/>
          <w:color w:val="auto"/>
          <w:sz w:val="24"/>
          <w:szCs w:val="24"/>
          <w:highlight w:val="none"/>
        </w:rPr>
        <w:t>年，自</w:t>
      </w:r>
      <w:r>
        <w:rPr>
          <w:rFonts w:hint="eastAsia" w:ascii="微软雅黑" w:hAnsi="微软雅黑" w:eastAsia="微软雅黑" w:cs="微软雅黑"/>
          <w:color w:val="auto"/>
          <w:sz w:val="24"/>
          <w:szCs w:val="24"/>
          <w:highlight w:val="none"/>
          <w:u w:val="single"/>
        </w:rPr>
        <w:t>202</w:t>
      </w:r>
      <w:r>
        <w:rPr>
          <w:rFonts w:hint="eastAsia" w:ascii="微软雅黑" w:hAnsi="微软雅黑" w:eastAsia="微软雅黑" w:cs="微软雅黑"/>
          <w:color w:val="auto"/>
          <w:sz w:val="24"/>
          <w:szCs w:val="24"/>
          <w:highlight w:val="none"/>
          <w:u w:val="single"/>
          <w:lang w:val="en-US" w:eastAsia="zh-CN"/>
        </w:rPr>
        <w:t>4</w:t>
      </w:r>
      <w:r>
        <w:rPr>
          <w:rFonts w:hint="eastAsia" w:ascii="微软雅黑" w:hAnsi="微软雅黑" w:eastAsia="微软雅黑" w:cs="微软雅黑"/>
          <w:color w:val="auto"/>
          <w:sz w:val="24"/>
          <w:szCs w:val="24"/>
          <w:highlight w:val="none"/>
          <w:u w:val="single"/>
        </w:rPr>
        <w:t>年</w:t>
      </w:r>
      <w:r>
        <w:rPr>
          <w:rFonts w:hint="eastAsia" w:ascii="微软雅黑" w:hAnsi="微软雅黑" w:eastAsia="微软雅黑" w:cs="微软雅黑"/>
          <w:color w:val="auto"/>
          <w:sz w:val="24"/>
          <w:szCs w:val="24"/>
          <w:highlight w:val="none"/>
          <w:u w:val="single"/>
          <w:lang w:val="en-US" w:eastAsia="zh-CN"/>
        </w:rPr>
        <w:t>4</w:t>
      </w:r>
      <w:r>
        <w:rPr>
          <w:rFonts w:hint="eastAsia" w:ascii="微软雅黑" w:hAnsi="微软雅黑" w:eastAsia="微软雅黑" w:cs="微软雅黑"/>
          <w:color w:val="auto"/>
          <w:sz w:val="24"/>
          <w:szCs w:val="24"/>
          <w:highlight w:val="none"/>
          <w:u w:val="single"/>
        </w:rPr>
        <w:t>月1日</w:t>
      </w:r>
      <w:r>
        <w:rPr>
          <w:rFonts w:hint="eastAsia" w:ascii="微软雅黑" w:hAnsi="微软雅黑" w:eastAsia="微软雅黑" w:cs="微软雅黑"/>
          <w:color w:val="auto"/>
          <w:sz w:val="24"/>
          <w:szCs w:val="24"/>
          <w:highlight w:val="none"/>
        </w:rPr>
        <w:t>至</w:t>
      </w:r>
      <w:r>
        <w:rPr>
          <w:rFonts w:hint="eastAsia" w:ascii="微软雅黑" w:hAnsi="微软雅黑" w:eastAsia="微软雅黑" w:cs="微软雅黑"/>
          <w:color w:val="auto"/>
          <w:sz w:val="24"/>
          <w:szCs w:val="24"/>
          <w:highlight w:val="none"/>
          <w:u w:val="single"/>
        </w:rPr>
        <w:t>202</w:t>
      </w:r>
      <w:r>
        <w:rPr>
          <w:rFonts w:hint="eastAsia" w:ascii="微软雅黑" w:hAnsi="微软雅黑" w:eastAsia="微软雅黑" w:cs="微软雅黑"/>
          <w:color w:val="auto"/>
          <w:sz w:val="24"/>
          <w:szCs w:val="24"/>
          <w:highlight w:val="none"/>
          <w:u w:val="single"/>
          <w:lang w:val="en-US" w:eastAsia="zh-CN"/>
        </w:rPr>
        <w:t>4</w:t>
      </w:r>
      <w:r>
        <w:rPr>
          <w:rFonts w:hint="eastAsia" w:ascii="微软雅黑" w:hAnsi="微软雅黑" w:eastAsia="微软雅黑" w:cs="微软雅黑"/>
          <w:color w:val="auto"/>
          <w:sz w:val="24"/>
          <w:szCs w:val="24"/>
          <w:highlight w:val="none"/>
          <w:u w:val="single"/>
        </w:rPr>
        <w:t>年</w:t>
      </w:r>
      <w:r>
        <w:rPr>
          <w:rFonts w:hint="eastAsia" w:ascii="微软雅黑" w:hAnsi="微软雅黑" w:eastAsia="微软雅黑" w:cs="微软雅黑"/>
          <w:color w:val="auto"/>
          <w:sz w:val="24"/>
          <w:szCs w:val="24"/>
          <w:highlight w:val="none"/>
          <w:u w:val="single"/>
          <w:lang w:val="en-US" w:eastAsia="zh-CN"/>
        </w:rPr>
        <w:t>12</w:t>
      </w:r>
      <w:r>
        <w:rPr>
          <w:rFonts w:hint="eastAsia" w:ascii="微软雅黑" w:hAnsi="微软雅黑" w:eastAsia="微软雅黑" w:cs="微软雅黑"/>
          <w:color w:val="auto"/>
          <w:sz w:val="24"/>
          <w:szCs w:val="24"/>
          <w:highlight w:val="none"/>
          <w:u w:val="single"/>
        </w:rPr>
        <w:t>月</w:t>
      </w:r>
      <w:r>
        <w:rPr>
          <w:rFonts w:hint="eastAsia" w:ascii="微软雅黑" w:hAnsi="微软雅黑" w:eastAsia="微软雅黑" w:cs="微软雅黑"/>
          <w:color w:val="auto"/>
          <w:sz w:val="24"/>
          <w:szCs w:val="24"/>
          <w:highlight w:val="none"/>
          <w:u w:val="single"/>
          <w:lang w:val="en-US" w:eastAsia="zh-CN"/>
        </w:rPr>
        <w:t>31</w:t>
      </w:r>
      <w:r>
        <w:rPr>
          <w:rFonts w:hint="eastAsia" w:ascii="微软雅黑" w:hAnsi="微软雅黑" w:eastAsia="微软雅黑" w:cs="微软雅黑"/>
          <w:color w:val="auto"/>
          <w:sz w:val="24"/>
          <w:szCs w:val="24"/>
          <w:highlight w:val="none"/>
          <w:u w:val="single"/>
        </w:rPr>
        <w:t>日</w:t>
      </w:r>
      <w:r>
        <w:rPr>
          <w:rFonts w:hint="eastAsia" w:ascii="微软雅黑" w:hAnsi="微软雅黑" w:eastAsia="微软雅黑" w:cs="微软雅黑"/>
          <w:color w:val="auto"/>
          <w:sz w:val="24"/>
          <w:szCs w:val="24"/>
          <w:highlight w:val="none"/>
        </w:rPr>
        <w:t>止。双方盖章之日起生效</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lang w:val="en-US" w:eastAsia="zh-CN"/>
        </w:rPr>
        <w:t>合同到期前30天，根据乙方的服务质量，可由甲方提出续签，合同最多可续签一年</w:t>
      </w:r>
      <w:r>
        <w:rPr>
          <w:rFonts w:hint="eastAsia" w:ascii="微软雅黑" w:hAnsi="微软雅黑" w:eastAsia="微软雅黑" w:cs="微软雅黑"/>
          <w:color w:val="auto"/>
          <w:sz w:val="24"/>
          <w:szCs w:val="24"/>
          <w:highlight w:val="none"/>
        </w:rPr>
        <w:t>。</w:t>
      </w:r>
    </w:p>
    <w:p>
      <w:pPr>
        <w:pStyle w:val="2"/>
        <w:spacing w:line="240" w:lineRule="auto"/>
        <w:ind w:left="210" w:right="210" w:firstLine="377" w:firstLineChars="157"/>
        <w:rPr>
          <w:rFonts w:hint="eastAsia" w:ascii="微软雅黑" w:hAnsi="微软雅黑" w:eastAsia="微软雅黑" w:cs="微软雅黑"/>
          <w:color w:val="auto"/>
          <w:sz w:val="24"/>
          <w:szCs w:val="24"/>
          <w:highlight w:val="none"/>
        </w:rPr>
      </w:pPr>
    </w:p>
    <w:p>
      <w:pPr>
        <w:pStyle w:val="2"/>
        <w:spacing w:line="240" w:lineRule="auto"/>
        <w:ind w:right="210" w:firstLine="250" w:firstLineChars="100"/>
        <w:rPr>
          <w:rFonts w:hint="eastAsia" w:ascii="微软雅黑" w:hAnsi="微软雅黑" w:eastAsia="微软雅黑" w:cs="微软雅黑"/>
          <w:color w:val="auto"/>
          <w:sz w:val="25"/>
          <w:szCs w:val="25"/>
          <w:highlight w:val="none"/>
        </w:rPr>
      </w:pPr>
      <w:r>
        <w:rPr>
          <w:rFonts w:hint="eastAsia" w:ascii="微软雅黑" w:hAnsi="微软雅黑" w:eastAsia="微软雅黑" w:cs="微软雅黑"/>
          <w:color w:val="auto"/>
          <w:sz w:val="25"/>
          <w:szCs w:val="25"/>
          <w:highlight w:val="none"/>
        </w:rPr>
        <w:t>第三条  保安服务费及支付方式</w:t>
      </w:r>
    </w:p>
    <w:p>
      <w:pPr>
        <w:numPr>
          <w:ilvl w:val="0"/>
          <w:numId w:val="2"/>
        </w:numPr>
        <w:ind w:left="0" w:leftChars="0" w:right="669" w:rightChars="0" w:firstLine="400" w:firstLineChars="0"/>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甲乙双方就保安服务费计算约定为每</w:t>
      </w:r>
      <w:r>
        <w:rPr>
          <w:rFonts w:hint="eastAsia" w:ascii="微软雅黑" w:hAnsi="微软雅黑" w:eastAsia="微软雅黑" w:cs="微软雅黑"/>
          <w:color w:val="auto"/>
          <w:sz w:val="24"/>
          <w:szCs w:val="24"/>
          <w:highlight w:val="none"/>
          <w:u w:val="none"/>
        </w:rPr>
        <w:t>月</w:t>
      </w:r>
      <w:r>
        <w:rPr>
          <w:rFonts w:hint="eastAsia" w:ascii="微软雅黑" w:hAnsi="微软雅黑" w:eastAsia="微软雅黑" w:cs="微软雅黑"/>
          <w:color w:val="auto"/>
          <w:sz w:val="24"/>
          <w:szCs w:val="24"/>
          <w:highlight w:val="yellow"/>
          <w:u w:val="none"/>
          <w:lang w:val="en-US" w:eastAsia="zh-CN"/>
        </w:rPr>
        <w:t xml:space="preserve">  </w:t>
      </w:r>
      <w:r>
        <w:rPr>
          <w:rFonts w:hint="eastAsia" w:ascii="微软雅黑" w:hAnsi="微软雅黑" w:eastAsia="微软雅黑" w:cs="微软雅黑"/>
          <w:color w:val="auto"/>
          <w:sz w:val="24"/>
          <w:szCs w:val="24"/>
          <w:highlight w:val="none"/>
        </w:rPr>
        <w:t>元人民币；</w:t>
      </w:r>
      <w:r>
        <w:rPr>
          <w:rFonts w:hint="eastAsia" w:ascii="微软雅黑" w:hAnsi="微软雅黑" w:eastAsia="微软雅黑" w:cs="微软雅黑"/>
          <w:color w:val="auto"/>
          <w:sz w:val="24"/>
          <w:szCs w:val="24"/>
          <w:highlight w:val="none"/>
          <w:lang w:val="en-US" w:eastAsia="zh-CN"/>
        </w:rPr>
        <w:t>服务期限总费用</w:t>
      </w:r>
      <w:r>
        <w:rPr>
          <w:rFonts w:hint="eastAsia" w:ascii="微软雅黑" w:hAnsi="微软雅黑" w:eastAsia="微软雅黑" w:cs="微软雅黑"/>
          <w:color w:val="auto"/>
          <w:sz w:val="24"/>
          <w:szCs w:val="24"/>
          <w:highlight w:val="yellow"/>
          <w:lang w:val="en-US" w:eastAsia="zh-CN"/>
        </w:rPr>
        <w:t xml:space="preserve">  </w:t>
      </w:r>
      <w:r>
        <w:rPr>
          <w:rFonts w:hint="eastAsia" w:ascii="微软雅黑" w:hAnsi="微软雅黑" w:eastAsia="微软雅黑" w:cs="微软雅黑"/>
          <w:color w:val="auto"/>
          <w:sz w:val="24"/>
          <w:szCs w:val="24"/>
          <w:highlight w:val="none"/>
        </w:rPr>
        <w:t>元人民币，以上均为含税价格</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pacing w:val="0"/>
          <w:w w:val="100"/>
          <w:position w:val="0"/>
          <w:sz w:val="24"/>
          <w:szCs w:val="24"/>
          <w:highlight w:val="yellow"/>
          <w:u w:val="none"/>
          <w:lang w:val="en-US" w:eastAsia="zh-CN"/>
        </w:rPr>
        <w:t xml:space="preserve"> %含</w:t>
      </w:r>
      <w:r>
        <w:rPr>
          <w:rFonts w:hint="eastAsia" w:ascii="微软雅黑" w:hAnsi="微软雅黑" w:eastAsia="微软雅黑" w:cs="微软雅黑"/>
          <w:color w:val="auto"/>
          <w:spacing w:val="0"/>
          <w:w w:val="100"/>
          <w:position w:val="0"/>
          <w:sz w:val="24"/>
          <w:szCs w:val="24"/>
          <w:highlight w:val="yellow"/>
          <w:u w:val="none"/>
        </w:rPr>
        <w:t>税发票</w:t>
      </w:r>
      <w:r>
        <w:rPr>
          <w:rFonts w:hint="eastAsia" w:ascii="微软雅黑" w:hAnsi="微软雅黑" w:eastAsia="微软雅黑" w:cs="微软雅黑"/>
          <w:color w:val="auto"/>
          <w:sz w:val="24"/>
          <w:szCs w:val="24"/>
          <w:highlight w:val="none"/>
          <w:lang w:eastAsia="zh-CN"/>
        </w:rPr>
        <w:t>）。</w:t>
      </w:r>
    </w:p>
    <w:p>
      <w:pPr>
        <w:numPr>
          <w:ilvl w:val="0"/>
          <w:numId w:val="2"/>
        </w:numPr>
        <w:ind w:left="0" w:leftChars="0" w:right="669" w:rightChars="0" w:firstLine="400" w:firstLineChars="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保安服务费用实行月结</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lang w:val="en-US" w:eastAsia="zh-CN"/>
        </w:rPr>
        <w:t>当月付上月安保服务费，乙方将上月度付款申请及发票提交甲方（申请资料包含考勤、打卡记录、值班打卡、对账单等），</w:t>
      </w:r>
      <w:r>
        <w:rPr>
          <w:rFonts w:hint="eastAsia" w:ascii="微软雅黑" w:hAnsi="微软雅黑" w:eastAsia="微软雅黑" w:cs="微软雅黑"/>
          <w:color w:val="auto"/>
          <w:sz w:val="24"/>
          <w:szCs w:val="24"/>
          <w:highlight w:val="none"/>
        </w:rPr>
        <w:t>甲方</w:t>
      </w:r>
      <w:r>
        <w:rPr>
          <w:rFonts w:hint="eastAsia" w:ascii="微软雅黑" w:hAnsi="微软雅黑" w:eastAsia="微软雅黑" w:cs="微软雅黑"/>
          <w:color w:val="auto"/>
          <w:sz w:val="24"/>
          <w:szCs w:val="24"/>
          <w:highlight w:val="none"/>
          <w:lang w:val="en-US" w:eastAsia="zh-CN"/>
        </w:rPr>
        <w:t>应在当月月30日前付款给乙方。</w:t>
      </w:r>
    </w:p>
    <w:p>
      <w:pPr>
        <w:numPr>
          <w:ilvl w:val="0"/>
          <w:numId w:val="0"/>
        </w:numPr>
        <w:ind w:left="400" w:leftChars="0" w:right="669" w:rightChars="0"/>
        <w:rPr>
          <w:rFonts w:hint="eastAsia" w:ascii="微软雅黑" w:hAnsi="微软雅黑" w:eastAsia="微软雅黑" w:cs="微软雅黑"/>
          <w:color w:val="auto"/>
          <w:sz w:val="24"/>
          <w:szCs w:val="24"/>
          <w:highlight w:val="none"/>
        </w:rPr>
      </w:pPr>
    </w:p>
    <w:p>
      <w:pPr>
        <w:numPr>
          <w:ilvl w:val="0"/>
          <w:numId w:val="2"/>
        </w:numPr>
        <w:ind w:left="0" w:leftChars="0" w:right="669" w:rightChars="0" w:firstLine="400" w:firstLineChars="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甲乙双方银行账</w:t>
      </w:r>
      <w:r>
        <w:rPr>
          <w:rFonts w:hint="eastAsia" w:ascii="微软雅黑" w:hAnsi="微软雅黑" w:eastAsia="微软雅黑" w:cs="微软雅黑"/>
          <w:color w:val="auto"/>
          <w:sz w:val="24"/>
          <w:szCs w:val="24"/>
          <w:highlight w:val="none"/>
          <w:lang w:val="en-US" w:eastAsia="zh-CN"/>
        </w:rPr>
        <w:t>信息：</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2"/>
        <w:gridCol w:w="3461"/>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2" w:type="dxa"/>
            <w:shd w:val="clear" w:color="auto" w:fill="auto"/>
          </w:tcPr>
          <w:p>
            <w:pPr>
              <w:adjustRightInd w:val="0"/>
              <w:snapToGrid w:val="0"/>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事项</w:t>
            </w:r>
          </w:p>
        </w:tc>
        <w:tc>
          <w:tcPr>
            <w:tcW w:w="3461" w:type="dxa"/>
            <w:shd w:val="clear" w:color="auto" w:fill="auto"/>
          </w:tcPr>
          <w:p>
            <w:pPr>
              <w:adjustRightInd w:val="0"/>
              <w:snapToGrid w:val="0"/>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甲方开票信息</w:t>
            </w:r>
          </w:p>
        </w:tc>
        <w:tc>
          <w:tcPr>
            <w:tcW w:w="3969" w:type="dxa"/>
            <w:shd w:val="clear" w:color="auto" w:fill="auto"/>
          </w:tcPr>
          <w:p>
            <w:pPr>
              <w:adjustRightInd w:val="0"/>
              <w:snapToGrid w:val="0"/>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乙方收款信息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2" w:type="dxa"/>
            <w:shd w:val="clear" w:color="auto" w:fill="auto"/>
          </w:tcPr>
          <w:p>
            <w:pPr>
              <w:adjustRightInd w:val="0"/>
              <w:snapToGrid w:val="0"/>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开户名称</w:t>
            </w:r>
          </w:p>
        </w:tc>
        <w:tc>
          <w:tcPr>
            <w:tcW w:w="3461" w:type="dxa"/>
            <w:shd w:val="clear" w:color="auto" w:fill="auto"/>
          </w:tcPr>
          <w:p>
            <w:pPr>
              <w:adjustRightInd w:val="0"/>
              <w:snapToGrid w:val="0"/>
              <w:ind w:left="7" w:leftChars="-26" w:hanging="62" w:hangingChars="26"/>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珠海汇华水质净化有限公司</w:t>
            </w:r>
          </w:p>
        </w:tc>
        <w:tc>
          <w:tcPr>
            <w:tcW w:w="3969" w:type="dxa"/>
            <w:shd w:val="clear" w:color="auto" w:fill="auto"/>
            <w:vAlign w:val="top"/>
          </w:tcPr>
          <w:p>
            <w:pPr>
              <w:adjustRightInd w:val="0"/>
              <w:snapToGrid w:val="0"/>
              <w:ind w:left="7" w:leftChars="-26" w:hanging="62" w:hangingChars="26"/>
              <w:jc w:val="center"/>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2" w:type="dxa"/>
            <w:shd w:val="clear" w:color="auto" w:fill="auto"/>
          </w:tcPr>
          <w:p>
            <w:pPr>
              <w:adjustRightInd w:val="0"/>
              <w:snapToGrid w:val="0"/>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税</w:t>
            </w:r>
            <w:r>
              <w:rPr>
                <w:rFonts w:hint="eastAsia" w:ascii="微软雅黑" w:hAnsi="微软雅黑" w:eastAsia="微软雅黑" w:cs="微软雅黑"/>
                <w:color w:val="auto"/>
                <w:sz w:val="24"/>
                <w:szCs w:val="24"/>
                <w:highlight w:val="none"/>
                <w:lang w:val="en-US" w:eastAsia="zh-CN"/>
              </w:rPr>
              <w:t xml:space="preserve">    </w:t>
            </w:r>
            <w:r>
              <w:rPr>
                <w:rFonts w:hint="eastAsia" w:ascii="微软雅黑" w:hAnsi="微软雅黑" w:eastAsia="微软雅黑" w:cs="微软雅黑"/>
                <w:color w:val="auto"/>
                <w:sz w:val="24"/>
                <w:szCs w:val="24"/>
                <w:highlight w:val="none"/>
              </w:rPr>
              <w:t>号</w:t>
            </w:r>
          </w:p>
        </w:tc>
        <w:tc>
          <w:tcPr>
            <w:tcW w:w="3461" w:type="dxa"/>
            <w:shd w:val="clear" w:color="auto" w:fill="auto"/>
          </w:tcPr>
          <w:p>
            <w:pPr>
              <w:adjustRightInd w:val="0"/>
              <w:snapToGrid w:val="0"/>
              <w:ind w:left="7" w:leftChars="-26" w:hanging="62" w:hangingChars="26"/>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91440404MA58C8836X</w:t>
            </w:r>
          </w:p>
        </w:tc>
        <w:tc>
          <w:tcPr>
            <w:tcW w:w="3969" w:type="dxa"/>
            <w:shd w:val="clear" w:color="auto" w:fill="auto"/>
            <w:vAlign w:val="top"/>
          </w:tcPr>
          <w:p>
            <w:pPr>
              <w:adjustRightInd w:val="0"/>
              <w:snapToGrid w:val="0"/>
              <w:ind w:left="7" w:leftChars="-26" w:hanging="62" w:hangingChars="26"/>
              <w:jc w:val="center"/>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2" w:type="dxa"/>
            <w:shd w:val="clear" w:color="auto" w:fill="auto"/>
          </w:tcPr>
          <w:p>
            <w:pPr>
              <w:adjustRightInd w:val="0"/>
              <w:snapToGrid w:val="0"/>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地</w:t>
            </w:r>
            <w:r>
              <w:rPr>
                <w:rFonts w:hint="eastAsia" w:ascii="微软雅黑" w:hAnsi="微软雅黑" w:eastAsia="微软雅黑" w:cs="微软雅黑"/>
                <w:color w:val="auto"/>
                <w:sz w:val="24"/>
                <w:szCs w:val="24"/>
                <w:highlight w:val="none"/>
                <w:lang w:val="en-US" w:eastAsia="zh-CN"/>
              </w:rPr>
              <w:t xml:space="preserve">    </w:t>
            </w:r>
            <w:r>
              <w:rPr>
                <w:rFonts w:hint="eastAsia" w:ascii="微软雅黑" w:hAnsi="微软雅黑" w:eastAsia="微软雅黑" w:cs="微软雅黑"/>
                <w:color w:val="auto"/>
                <w:sz w:val="24"/>
                <w:szCs w:val="24"/>
                <w:highlight w:val="none"/>
              </w:rPr>
              <w:t>址</w:t>
            </w:r>
          </w:p>
        </w:tc>
        <w:tc>
          <w:tcPr>
            <w:tcW w:w="3461" w:type="dxa"/>
            <w:shd w:val="clear" w:color="auto" w:fill="auto"/>
          </w:tcPr>
          <w:p>
            <w:pPr>
              <w:adjustRightInd w:val="0"/>
              <w:snapToGrid w:val="0"/>
              <w:ind w:left="7" w:leftChars="-26" w:hanging="62" w:hangingChars="26"/>
              <w:jc w:val="center"/>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珠海市金湾区南水镇高栏港大道2083号综合办公楼405房</w:t>
            </w:r>
          </w:p>
        </w:tc>
        <w:tc>
          <w:tcPr>
            <w:tcW w:w="3969" w:type="dxa"/>
            <w:shd w:val="clear" w:color="auto" w:fill="auto"/>
            <w:vAlign w:val="top"/>
          </w:tcPr>
          <w:p>
            <w:pPr>
              <w:adjustRightInd w:val="0"/>
              <w:snapToGrid w:val="0"/>
              <w:ind w:left="7" w:leftChars="-26" w:hanging="62" w:hangingChars="26"/>
              <w:jc w:val="center"/>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2" w:type="dxa"/>
            <w:shd w:val="clear" w:color="auto" w:fill="auto"/>
          </w:tcPr>
          <w:p>
            <w:pPr>
              <w:adjustRightInd w:val="0"/>
              <w:snapToGrid w:val="0"/>
              <w:ind w:right="181" w:rightChars="86"/>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电</w:t>
            </w:r>
            <w:r>
              <w:rPr>
                <w:rFonts w:hint="eastAsia" w:ascii="微软雅黑" w:hAnsi="微软雅黑" w:eastAsia="微软雅黑" w:cs="微软雅黑"/>
                <w:color w:val="auto"/>
                <w:sz w:val="24"/>
                <w:szCs w:val="24"/>
                <w:highlight w:val="none"/>
                <w:lang w:val="en-US" w:eastAsia="zh-CN"/>
              </w:rPr>
              <w:t xml:space="preserve">  </w:t>
            </w:r>
            <w:r>
              <w:rPr>
                <w:rFonts w:hint="eastAsia" w:ascii="微软雅黑" w:hAnsi="微软雅黑" w:eastAsia="微软雅黑" w:cs="微软雅黑"/>
                <w:color w:val="auto"/>
                <w:sz w:val="24"/>
                <w:szCs w:val="24"/>
                <w:highlight w:val="none"/>
              </w:rPr>
              <w:t>话</w:t>
            </w:r>
          </w:p>
        </w:tc>
        <w:tc>
          <w:tcPr>
            <w:tcW w:w="3461" w:type="dxa"/>
            <w:shd w:val="clear" w:color="auto" w:fill="auto"/>
          </w:tcPr>
          <w:p>
            <w:pPr>
              <w:adjustRightInd w:val="0"/>
              <w:snapToGrid w:val="0"/>
              <w:ind w:left="7" w:leftChars="-26" w:hanging="62" w:hangingChars="26"/>
              <w:jc w:val="center"/>
              <w:rPr>
                <w:rFonts w:hint="default"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13380645705</w:t>
            </w:r>
          </w:p>
        </w:tc>
        <w:tc>
          <w:tcPr>
            <w:tcW w:w="3969" w:type="dxa"/>
            <w:shd w:val="clear" w:color="auto" w:fill="auto"/>
            <w:vAlign w:val="top"/>
          </w:tcPr>
          <w:p>
            <w:pPr>
              <w:adjustRightInd w:val="0"/>
              <w:snapToGrid w:val="0"/>
              <w:ind w:left="7" w:leftChars="-26" w:hanging="62" w:hangingChars="26"/>
              <w:jc w:val="center"/>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2" w:type="dxa"/>
            <w:shd w:val="clear" w:color="auto" w:fill="auto"/>
          </w:tcPr>
          <w:p>
            <w:pPr>
              <w:adjustRightInd w:val="0"/>
              <w:snapToGrid w:val="0"/>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开户银行</w:t>
            </w:r>
          </w:p>
        </w:tc>
        <w:tc>
          <w:tcPr>
            <w:tcW w:w="3461" w:type="dxa"/>
            <w:shd w:val="clear" w:color="auto" w:fill="auto"/>
          </w:tcPr>
          <w:p>
            <w:pPr>
              <w:adjustRightInd w:val="0"/>
              <w:snapToGrid w:val="0"/>
              <w:ind w:left="7" w:leftChars="-26" w:hanging="62" w:hangingChars="26"/>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交通银行股份有限公司</w:t>
            </w:r>
          </w:p>
          <w:p>
            <w:pPr>
              <w:adjustRightInd w:val="0"/>
              <w:snapToGrid w:val="0"/>
              <w:ind w:left="7" w:leftChars="-26" w:hanging="62" w:hangingChars="26"/>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珠海港区支行</w:t>
            </w:r>
          </w:p>
        </w:tc>
        <w:tc>
          <w:tcPr>
            <w:tcW w:w="3969" w:type="dxa"/>
            <w:shd w:val="clear" w:color="auto" w:fill="auto"/>
            <w:vAlign w:val="top"/>
          </w:tcPr>
          <w:p>
            <w:pPr>
              <w:adjustRightInd w:val="0"/>
              <w:snapToGrid w:val="0"/>
              <w:ind w:left="7" w:leftChars="-26" w:hanging="62" w:hangingChars="26"/>
              <w:jc w:val="center"/>
              <w:rPr>
                <w:rFonts w:hint="eastAsia" w:ascii="微软雅黑" w:hAnsi="微软雅黑" w:eastAsia="微软雅黑" w:cs="微软雅黑"/>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2" w:type="dxa"/>
            <w:shd w:val="clear" w:color="auto" w:fill="auto"/>
          </w:tcPr>
          <w:p>
            <w:pPr>
              <w:adjustRightInd w:val="0"/>
              <w:snapToGrid w:val="0"/>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银行账号</w:t>
            </w:r>
          </w:p>
        </w:tc>
        <w:tc>
          <w:tcPr>
            <w:tcW w:w="3461" w:type="dxa"/>
            <w:shd w:val="clear" w:color="auto" w:fill="auto"/>
          </w:tcPr>
          <w:p>
            <w:pPr>
              <w:adjustRightInd w:val="0"/>
              <w:snapToGrid w:val="0"/>
              <w:ind w:left="7" w:leftChars="-26" w:hanging="62" w:hangingChars="26"/>
              <w:jc w:val="center"/>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444000918013000654978</w:t>
            </w:r>
          </w:p>
        </w:tc>
        <w:tc>
          <w:tcPr>
            <w:tcW w:w="3969" w:type="dxa"/>
            <w:shd w:val="clear" w:color="auto" w:fill="auto"/>
            <w:vAlign w:val="top"/>
          </w:tcPr>
          <w:p>
            <w:pPr>
              <w:adjustRightInd w:val="0"/>
              <w:snapToGrid w:val="0"/>
              <w:ind w:left="7" w:leftChars="-26" w:hanging="62" w:hangingChars="26"/>
              <w:jc w:val="center"/>
              <w:rPr>
                <w:rFonts w:hint="eastAsia" w:ascii="微软雅黑" w:hAnsi="微软雅黑" w:eastAsia="微软雅黑" w:cs="微软雅黑"/>
                <w:color w:val="auto"/>
                <w:sz w:val="24"/>
                <w:szCs w:val="24"/>
                <w:highlight w:val="none"/>
              </w:rPr>
            </w:pPr>
          </w:p>
        </w:tc>
      </w:tr>
    </w:tbl>
    <w:p>
      <w:pPr>
        <w:pStyle w:val="2"/>
        <w:ind w:left="0" w:leftChars="0" w:right="210" w:firstLine="0" w:firstLineChars="0"/>
        <w:rPr>
          <w:rFonts w:hint="eastAsia" w:ascii="微软雅黑" w:hAnsi="微软雅黑" w:eastAsia="微软雅黑" w:cs="微软雅黑"/>
          <w:color w:val="auto"/>
          <w:sz w:val="24"/>
          <w:szCs w:val="24"/>
          <w:highlight w:val="none"/>
        </w:rPr>
      </w:pPr>
    </w:p>
    <w:p>
      <w:pPr>
        <w:pStyle w:val="2"/>
        <w:ind w:left="0" w:leftChars="0" w:right="210" w:firstLine="500" w:firstLineChars="200"/>
        <w:rPr>
          <w:rFonts w:hint="eastAsia" w:ascii="微软雅黑" w:hAnsi="微软雅黑" w:eastAsia="微软雅黑" w:cs="微软雅黑"/>
          <w:color w:val="auto"/>
          <w:sz w:val="25"/>
          <w:szCs w:val="25"/>
          <w:highlight w:val="none"/>
        </w:rPr>
      </w:pPr>
      <w:r>
        <w:rPr>
          <w:rFonts w:hint="eastAsia" w:ascii="微软雅黑" w:hAnsi="微软雅黑" w:eastAsia="微软雅黑" w:cs="微软雅黑"/>
          <w:color w:val="auto"/>
          <w:sz w:val="25"/>
          <w:szCs w:val="25"/>
          <w:highlight w:val="none"/>
        </w:rPr>
        <w:t>第</w:t>
      </w:r>
      <w:r>
        <w:rPr>
          <w:rFonts w:hint="eastAsia" w:ascii="微软雅黑" w:hAnsi="微软雅黑" w:eastAsia="微软雅黑" w:cs="微软雅黑"/>
          <w:color w:val="auto"/>
          <w:sz w:val="25"/>
          <w:szCs w:val="25"/>
          <w:highlight w:val="none"/>
          <w:lang w:val="en-US" w:eastAsia="zh-CN"/>
        </w:rPr>
        <w:t>四</w:t>
      </w:r>
      <w:r>
        <w:rPr>
          <w:rFonts w:hint="eastAsia" w:ascii="微软雅黑" w:hAnsi="微软雅黑" w:eastAsia="微软雅黑" w:cs="微软雅黑"/>
          <w:color w:val="auto"/>
          <w:sz w:val="25"/>
          <w:szCs w:val="25"/>
          <w:highlight w:val="none"/>
        </w:rPr>
        <w:t>条  甲方的责任和义务</w:t>
      </w:r>
    </w:p>
    <w:p>
      <w:pPr>
        <w:widowControl/>
        <w:numPr>
          <w:ilvl w:val="0"/>
          <w:numId w:val="3"/>
        </w:numPr>
        <w:spacing w:after="4"/>
        <w:ind w:left="141" w:leftChars="67" w:right="386" w:rightChars="0" w:firstLine="376" w:firstLineChars="157"/>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甲方安排专职</w:t>
      </w:r>
      <w:r>
        <w:rPr>
          <w:rFonts w:hint="eastAsia" w:ascii="微软雅黑" w:hAnsi="微软雅黑" w:eastAsia="微软雅黑" w:cs="微软雅黑"/>
          <w:color w:val="auto"/>
          <w:sz w:val="24"/>
          <w:szCs w:val="24"/>
          <w:highlight w:val="none"/>
          <w:lang w:val="en-US" w:eastAsia="zh-CN"/>
        </w:rPr>
        <w:t>管理人员</w:t>
      </w:r>
      <w:r>
        <w:rPr>
          <w:rFonts w:hint="eastAsia" w:ascii="微软雅黑" w:hAnsi="微软雅黑" w:eastAsia="微软雅黑" w:cs="微软雅黑"/>
          <w:color w:val="auto"/>
          <w:sz w:val="24"/>
          <w:szCs w:val="24"/>
          <w:highlight w:val="none"/>
        </w:rPr>
        <w:t>协助管理乙方指派到甲方服务的保安人员。</w:t>
      </w:r>
    </w:p>
    <w:p>
      <w:pPr>
        <w:widowControl/>
        <w:numPr>
          <w:ilvl w:val="0"/>
          <w:numId w:val="3"/>
        </w:numPr>
        <w:spacing w:after="4"/>
        <w:ind w:left="141" w:leftChars="67" w:right="386" w:rightChars="0" w:firstLine="376" w:firstLineChars="157"/>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甲方应向乙方提供必要的值班场所</w:t>
      </w:r>
      <w:r>
        <w:rPr>
          <w:rFonts w:hint="eastAsia" w:ascii="微软雅黑" w:hAnsi="微软雅黑" w:eastAsia="微软雅黑" w:cs="微软雅黑"/>
          <w:color w:val="auto"/>
          <w:sz w:val="24"/>
          <w:szCs w:val="24"/>
          <w:highlight w:val="none"/>
          <w:lang w:eastAsia="zh-CN"/>
        </w:rPr>
        <w:t>；</w:t>
      </w:r>
    </w:p>
    <w:p>
      <w:pPr>
        <w:widowControl/>
        <w:numPr>
          <w:ilvl w:val="0"/>
          <w:numId w:val="3"/>
        </w:numPr>
        <w:spacing w:after="4"/>
        <w:ind w:left="141" w:leftChars="67" w:right="386" w:rightChars="0" w:firstLine="376" w:firstLineChars="157"/>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审定乙方根据区域情况制定的保安服务实施方案，确定乙方保安人员的</w:t>
      </w:r>
      <w:r>
        <w:rPr>
          <w:rFonts w:hint="eastAsia" w:ascii="微软雅黑" w:hAnsi="微软雅黑" w:eastAsia="微软雅黑" w:cs="微软雅黑"/>
          <w:color w:val="auto"/>
          <w:sz w:val="24"/>
          <w:szCs w:val="24"/>
          <w:highlight w:val="none"/>
          <w:lang w:val="en-US" w:eastAsia="zh-CN"/>
        </w:rPr>
        <w:t>管理</w:t>
      </w:r>
      <w:r>
        <w:rPr>
          <w:rFonts w:hint="eastAsia" w:ascii="微软雅黑" w:hAnsi="微软雅黑" w:eastAsia="微软雅黑" w:cs="微软雅黑"/>
          <w:color w:val="auto"/>
          <w:sz w:val="24"/>
          <w:szCs w:val="24"/>
          <w:highlight w:val="none"/>
        </w:rPr>
        <w:t>标准。</w:t>
      </w:r>
    </w:p>
    <w:p>
      <w:pPr>
        <w:widowControl/>
        <w:numPr>
          <w:ilvl w:val="0"/>
          <w:numId w:val="3"/>
        </w:numPr>
        <w:spacing w:after="4"/>
        <w:ind w:left="141" w:leftChars="67" w:right="386" w:rightChars="0" w:firstLine="376" w:firstLineChars="157"/>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对乙方提供的保安人员有了解基本情况的权利，乙方</w:t>
      </w:r>
      <w:r>
        <w:rPr>
          <w:rFonts w:hint="eastAsia" w:ascii="微软雅黑" w:hAnsi="微软雅黑" w:eastAsia="微软雅黑" w:cs="微软雅黑"/>
          <w:color w:val="auto"/>
          <w:sz w:val="24"/>
          <w:szCs w:val="24"/>
          <w:highlight w:val="none"/>
          <w:lang w:eastAsia="zh-CN"/>
        </w:rPr>
        <w:t>在</w:t>
      </w:r>
      <w:r>
        <w:rPr>
          <w:rFonts w:hint="eastAsia" w:ascii="微软雅黑" w:hAnsi="微软雅黑" w:eastAsia="微软雅黑" w:cs="微软雅黑"/>
          <w:color w:val="auto"/>
          <w:sz w:val="24"/>
          <w:szCs w:val="24"/>
          <w:highlight w:val="none"/>
        </w:rPr>
        <w:t>配备、调整骨干人员</w:t>
      </w:r>
      <w:r>
        <w:rPr>
          <w:rFonts w:hint="eastAsia" w:ascii="微软雅黑" w:hAnsi="微软雅黑" w:eastAsia="微软雅黑" w:cs="微软雅黑"/>
          <w:color w:val="auto"/>
          <w:sz w:val="24"/>
          <w:szCs w:val="24"/>
          <w:highlight w:val="none"/>
          <w:lang w:eastAsia="zh-CN"/>
        </w:rPr>
        <w:t>时应提前征询甲方意见</w:t>
      </w:r>
      <w:r>
        <w:rPr>
          <w:rFonts w:hint="eastAsia" w:ascii="微软雅黑" w:hAnsi="微软雅黑" w:eastAsia="微软雅黑" w:cs="微软雅黑"/>
          <w:color w:val="auto"/>
          <w:sz w:val="24"/>
          <w:szCs w:val="24"/>
          <w:highlight w:val="none"/>
        </w:rPr>
        <w:t>。</w:t>
      </w:r>
    </w:p>
    <w:p>
      <w:pPr>
        <w:widowControl/>
        <w:numPr>
          <w:ilvl w:val="0"/>
          <w:numId w:val="3"/>
        </w:numPr>
        <w:spacing w:after="4"/>
        <w:ind w:left="141" w:leftChars="67" w:right="386" w:rightChars="0" w:firstLine="376" w:firstLineChars="157"/>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对乙方的保安服务实施监督检查，对发现的服务质量问题有权要求乙方纠正，并有权要求更换不称职的保安人员。</w:t>
      </w:r>
    </w:p>
    <w:p>
      <w:pPr>
        <w:widowControl/>
        <w:numPr>
          <w:ilvl w:val="0"/>
          <w:numId w:val="3"/>
        </w:numPr>
        <w:spacing w:after="4"/>
        <w:ind w:left="141" w:leftChars="67" w:right="386" w:rightChars="0" w:firstLine="376" w:firstLineChars="157"/>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协助乙方搞好保安人员的教育管理，提供必要的本单位基本情况，有权制止乙方人员从事违法违规、不符合社会公德的行为，并及时通报其</w:t>
      </w:r>
      <w:r>
        <w:rPr>
          <w:rFonts w:hint="eastAsia" w:ascii="微软雅黑" w:hAnsi="微软雅黑" w:eastAsia="微软雅黑" w:cs="微软雅黑"/>
          <w:color w:val="auto"/>
          <w:sz w:val="24"/>
          <w:szCs w:val="24"/>
          <w:highlight w:val="none"/>
          <w:lang w:val="en-US" w:eastAsia="zh-CN"/>
        </w:rPr>
        <w:t>管理负责人</w:t>
      </w:r>
      <w:r>
        <w:rPr>
          <w:rFonts w:hint="eastAsia" w:ascii="微软雅黑" w:hAnsi="微软雅黑" w:eastAsia="微软雅黑" w:cs="微软雅黑"/>
          <w:color w:val="auto"/>
          <w:sz w:val="24"/>
          <w:szCs w:val="24"/>
          <w:highlight w:val="none"/>
        </w:rPr>
        <w:t>。</w:t>
      </w:r>
    </w:p>
    <w:p>
      <w:pPr>
        <w:widowControl/>
        <w:numPr>
          <w:ilvl w:val="0"/>
          <w:numId w:val="0"/>
        </w:numPr>
        <w:ind w:leftChars="224" w:right="284" w:rightChars="0"/>
        <w:rPr>
          <w:rFonts w:hint="eastAsia" w:ascii="微软雅黑" w:hAnsi="微软雅黑" w:eastAsia="微软雅黑" w:cs="微软雅黑"/>
          <w:color w:val="auto"/>
          <w:sz w:val="24"/>
          <w:szCs w:val="24"/>
          <w:highlight w:val="none"/>
        </w:rPr>
      </w:pPr>
    </w:p>
    <w:p>
      <w:pPr>
        <w:pStyle w:val="2"/>
        <w:ind w:left="210" w:right="210" w:firstLine="250" w:firstLineChars="100"/>
        <w:rPr>
          <w:rFonts w:hint="eastAsia" w:ascii="微软雅黑" w:hAnsi="微软雅黑" w:eastAsia="微软雅黑" w:cs="微软雅黑"/>
          <w:color w:val="auto"/>
          <w:sz w:val="25"/>
          <w:szCs w:val="25"/>
          <w:highlight w:val="none"/>
        </w:rPr>
      </w:pPr>
      <w:r>
        <w:rPr>
          <w:rFonts w:hint="eastAsia" w:ascii="微软雅黑" w:hAnsi="微软雅黑" w:eastAsia="微软雅黑" w:cs="微软雅黑"/>
          <w:color w:val="auto"/>
          <w:sz w:val="25"/>
          <w:szCs w:val="25"/>
          <w:highlight w:val="none"/>
        </w:rPr>
        <w:t>第</w:t>
      </w:r>
      <w:r>
        <w:rPr>
          <w:rFonts w:hint="eastAsia" w:ascii="微软雅黑" w:hAnsi="微软雅黑" w:eastAsia="微软雅黑" w:cs="微软雅黑"/>
          <w:color w:val="auto"/>
          <w:sz w:val="25"/>
          <w:szCs w:val="25"/>
          <w:highlight w:val="none"/>
          <w:lang w:val="en-US" w:eastAsia="zh-CN"/>
        </w:rPr>
        <w:t>五</w:t>
      </w:r>
      <w:r>
        <w:rPr>
          <w:rFonts w:hint="eastAsia" w:ascii="微软雅黑" w:hAnsi="微软雅黑" w:eastAsia="微软雅黑" w:cs="微软雅黑"/>
          <w:color w:val="auto"/>
          <w:sz w:val="25"/>
          <w:szCs w:val="25"/>
          <w:highlight w:val="none"/>
        </w:rPr>
        <w:t>条  乙方的责任和义务</w:t>
      </w:r>
    </w:p>
    <w:p>
      <w:pPr>
        <w:widowControl/>
        <w:numPr>
          <w:ilvl w:val="0"/>
          <w:numId w:val="4"/>
        </w:numPr>
        <w:spacing w:after="4"/>
        <w:ind w:left="141" w:leftChars="67" w:right="571" w:rightChars="0" w:firstLine="376" w:firstLineChars="157"/>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乙方</w:t>
      </w:r>
      <w:r>
        <w:rPr>
          <w:rFonts w:hint="eastAsia" w:ascii="微软雅黑" w:hAnsi="微软雅黑" w:eastAsia="微软雅黑" w:cs="微软雅黑"/>
          <w:color w:val="auto"/>
          <w:sz w:val="24"/>
          <w:szCs w:val="24"/>
          <w:highlight w:val="none"/>
        </w:rPr>
        <w:t>保安员为甲方提供保安服务，并完成甲方委托的安保工作。</w:t>
      </w:r>
    </w:p>
    <w:p>
      <w:pPr>
        <w:widowControl/>
        <w:numPr>
          <w:ilvl w:val="0"/>
          <w:numId w:val="4"/>
        </w:numPr>
        <w:spacing w:after="4"/>
        <w:ind w:left="141" w:leftChars="67" w:right="571" w:rightChars="0" w:firstLine="376" w:firstLineChars="157"/>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乙方在双方确定的服务范围内应当提供良好的服务并努力预防</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rPr>
        <w:t>减少违法犯罪等活动</w:t>
      </w:r>
      <w:r>
        <w:rPr>
          <w:rFonts w:hint="eastAsia" w:ascii="微软雅黑" w:hAnsi="微软雅黑" w:eastAsia="微软雅黑" w:cs="微软雅黑"/>
          <w:color w:val="auto"/>
          <w:sz w:val="24"/>
          <w:szCs w:val="24"/>
          <w:highlight w:val="none"/>
          <w:lang w:eastAsia="zh-CN"/>
        </w:rPr>
        <w:t>的发生</w:t>
      </w:r>
      <w:r>
        <w:rPr>
          <w:rFonts w:hint="eastAsia" w:ascii="微软雅黑" w:hAnsi="微软雅黑" w:eastAsia="微软雅黑" w:cs="微软雅黑"/>
          <w:color w:val="auto"/>
          <w:sz w:val="24"/>
          <w:szCs w:val="24"/>
          <w:highlight w:val="none"/>
        </w:rPr>
        <w:t>，维护正常秩序；对区域内防火防盗等设施进行检查，对甲方指定区域的人员、财物、车辆等提供安全服务，已发现的隐患应及时向甲方提出整改建议。</w:t>
      </w:r>
    </w:p>
    <w:p>
      <w:pPr>
        <w:widowControl/>
        <w:numPr>
          <w:ilvl w:val="0"/>
          <w:numId w:val="4"/>
        </w:numPr>
        <w:spacing w:after="4"/>
        <w:ind w:left="141" w:leftChars="67" w:right="571" w:rightChars="0" w:firstLine="376" w:firstLineChars="157"/>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乙方严格对保安人员实施半军事化管理，乙方负责保安</w:t>
      </w:r>
      <w:r>
        <w:rPr>
          <w:rFonts w:hint="eastAsia" w:ascii="微软雅黑" w:hAnsi="微软雅黑" w:eastAsia="微软雅黑" w:cs="微软雅黑"/>
          <w:color w:val="auto"/>
          <w:sz w:val="24"/>
          <w:szCs w:val="24"/>
          <w:highlight w:val="none"/>
          <w:lang w:val="en-US" w:eastAsia="zh-CN"/>
        </w:rPr>
        <w:t>员</w:t>
      </w:r>
      <w:r>
        <w:rPr>
          <w:rFonts w:hint="eastAsia" w:ascii="微软雅黑" w:hAnsi="微软雅黑" w:eastAsia="微软雅黑" w:cs="微软雅黑"/>
          <w:color w:val="auto"/>
          <w:sz w:val="24"/>
          <w:szCs w:val="24"/>
          <w:highlight w:val="none"/>
        </w:rPr>
        <w:t>的培训教育和业务素质的提高，对保安年龄应控制在18—</w:t>
      </w:r>
      <w:r>
        <w:rPr>
          <w:rFonts w:hint="eastAsia" w:ascii="微软雅黑" w:hAnsi="微软雅黑" w:eastAsia="微软雅黑" w:cs="微软雅黑"/>
          <w:color w:val="auto"/>
          <w:sz w:val="24"/>
          <w:szCs w:val="24"/>
          <w:highlight w:val="none"/>
          <w:lang w:val="en-US" w:eastAsia="zh-CN"/>
        </w:rPr>
        <w:t>55</w:t>
      </w:r>
      <w:r>
        <w:rPr>
          <w:rFonts w:hint="eastAsia" w:ascii="微软雅黑" w:hAnsi="微软雅黑" w:eastAsia="微软雅黑" w:cs="微软雅黑"/>
          <w:color w:val="auto"/>
          <w:sz w:val="24"/>
          <w:szCs w:val="24"/>
          <w:highlight w:val="none"/>
        </w:rPr>
        <w:t>岁</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rPr>
        <w:t>自觉接受甲方对保安人员监督检查。</w:t>
      </w:r>
    </w:p>
    <w:p>
      <w:pPr>
        <w:widowControl/>
        <w:numPr>
          <w:ilvl w:val="0"/>
          <w:numId w:val="4"/>
        </w:numPr>
        <w:spacing w:after="4"/>
        <w:ind w:left="141" w:leftChars="67" w:right="571" w:rightChars="0" w:firstLine="376" w:firstLineChars="157"/>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对甲方提供的必备工作设施应合理使用，妥善维护，非正常原因致使物品遭到损坏的应予以赔偿。</w:t>
      </w:r>
    </w:p>
    <w:p>
      <w:pPr>
        <w:widowControl/>
        <w:numPr>
          <w:ilvl w:val="0"/>
          <w:numId w:val="4"/>
        </w:numPr>
        <w:spacing w:after="4"/>
        <w:ind w:left="141" w:leftChars="67" w:right="571" w:rightChars="0" w:firstLine="376" w:firstLineChars="157"/>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rPr>
        <w:t>乙方用工须符合国家相关的法律法规，乙方负责与保安</w:t>
      </w:r>
      <w:r>
        <w:rPr>
          <w:rFonts w:hint="eastAsia" w:ascii="微软雅黑" w:hAnsi="微软雅黑" w:eastAsia="微软雅黑" w:cs="微软雅黑"/>
          <w:color w:val="auto"/>
          <w:sz w:val="24"/>
          <w:szCs w:val="24"/>
          <w:highlight w:val="none"/>
          <w:lang w:val="en-US" w:eastAsia="zh-CN"/>
        </w:rPr>
        <w:t>员</w:t>
      </w:r>
      <w:r>
        <w:rPr>
          <w:rFonts w:hint="eastAsia" w:ascii="微软雅黑" w:hAnsi="微软雅黑" w:eastAsia="微软雅黑" w:cs="微软雅黑"/>
          <w:color w:val="auto"/>
          <w:sz w:val="24"/>
          <w:szCs w:val="24"/>
          <w:highlight w:val="none"/>
        </w:rPr>
        <w:t>签订劳动合同，劳动关系归乙方；乙方负责发放</w:t>
      </w:r>
      <w:r>
        <w:rPr>
          <w:rFonts w:hint="eastAsia" w:ascii="微软雅黑" w:hAnsi="微软雅黑" w:eastAsia="微软雅黑" w:cs="微软雅黑"/>
          <w:color w:val="auto"/>
          <w:sz w:val="24"/>
          <w:szCs w:val="24"/>
          <w:highlight w:val="none"/>
          <w:lang w:val="en-US" w:eastAsia="zh-CN"/>
        </w:rPr>
        <w:t>保安</w:t>
      </w:r>
      <w:r>
        <w:rPr>
          <w:rFonts w:hint="eastAsia" w:ascii="微软雅黑" w:hAnsi="微软雅黑" w:eastAsia="微软雅黑" w:cs="微软雅黑"/>
          <w:color w:val="auto"/>
          <w:sz w:val="24"/>
          <w:szCs w:val="24"/>
          <w:highlight w:val="none"/>
        </w:rPr>
        <w:t>员薪金、代缴个人所得税，办理其社会劳动保险，并承担劳工纠纷的法律与经济责任。</w:t>
      </w:r>
    </w:p>
    <w:p>
      <w:pPr>
        <w:widowControl/>
        <w:numPr>
          <w:ilvl w:val="0"/>
          <w:numId w:val="4"/>
        </w:numPr>
        <w:spacing w:after="4"/>
        <w:ind w:left="141" w:leftChars="67" w:right="571" w:rightChars="0" w:firstLine="376" w:firstLineChars="157"/>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乙方保安</w:t>
      </w:r>
      <w:r>
        <w:rPr>
          <w:rFonts w:hint="eastAsia" w:ascii="微软雅黑" w:hAnsi="微软雅黑" w:eastAsia="微软雅黑" w:cs="微软雅黑"/>
          <w:color w:val="auto"/>
          <w:sz w:val="24"/>
          <w:szCs w:val="24"/>
          <w:highlight w:val="none"/>
          <w:lang w:eastAsia="zh-CN"/>
        </w:rPr>
        <w:t>人员</w:t>
      </w:r>
      <w:r>
        <w:rPr>
          <w:rFonts w:hint="eastAsia" w:ascii="微软雅黑" w:hAnsi="微软雅黑" w:eastAsia="微软雅黑" w:cs="微软雅黑"/>
          <w:color w:val="auto"/>
          <w:sz w:val="24"/>
          <w:szCs w:val="24"/>
          <w:highlight w:val="none"/>
        </w:rPr>
        <w:t>如因患病或因工致伤、致残、死亡的，由乙方承担全部责任。</w:t>
      </w:r>
      <w:r>
        <w:rPr>
          <w:rFonts w:hint="eastAsia" w:ascii="微软雅黑" w:hAnsi="微软雅黑" w:eastAsia="微软雅黑" w:cs="微软雅黑"/>
          <w:color w:val="auto"/>
          <w:sz w:val="24"/>
          <w:szCs w:val="24"/>
          <w:highlight w:val="none"/>
          <w:lang w:eastAsia="zh-CN"/>
        </w:rPr>
        <w:t>乙方保安人员致第三人损害的，由乙方负责</w:t>
      </w:r>
      <w:r>
        <w:rPr>
          <w:rFonts w:hint="eastAsia" w:ascii="微软雅黑" w:hAnsi="微软雅黑" w:eastAsia="微软雅黑" w:cs="微软雅黑"/>
          <w:color w:val="auto"/>
          <w:sz w:val="24"/>
          <w:szCs w:val="24"/>
          <w:highlight w:val="none"/>
          <w:lang w:val="en-US" w:eastAsia="zh-CN"/>
        </w:rPr>
        <w:t>协商</w:t>
      </w:r>
      <w:r>
        <w:rPr>
          <w:rFonts w:hint="eastAsia" w:ascii="微软雅黑" w:hAnsi="微软雅黑" w:eastAsia="微软雅黑" w:cs="微软雅黑"/>
          <w:color w:val="auto"/>
          <w:sz w:val="24"/>
          <w:szCs w:val="24"/>
          <w:highlight w:val="none"/>
          <w:lang w:eastAsia="zh-CN"/>
        </w:rPr>
        <w:t>解决。</w:t>
      </w:r>
    </w:p>
    <w:p>
      <w:pPr>
        <w:widowControl/>
        <w:numPr>
          <w:ilvl w:val="0"/>
          <w:numId w:val="4"/>
        </w:numPr>
        <w:spacing w:after="4"/>
        <w:ind w:left="141" w:leftChars="67" w:right="571" w:rightChars="0" w:firstLine="376" w:firstLineChars="157"/>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乙方保安人员应积极服从甲方的工作安排及调度安排。</w:t>
      </w:r>
    </w:p>
    <w:p>
      <w:pPr>
        <w:widowControl/>
        <w:numPr>
          <w:ilvl w:val="0"/>
          <w:numId w:val="4"/>
        </w:numPr>
        <w:spacing w:after="4"/>
        <w:ind w:left="141" w:leftChars="67" w:right="571" w:rightChars="0" w:firstLine="376" w:firstLineChars="157"/>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乙方应按照公安部规定保安员的职责权限履行本合同任务，对超范围且违反法律法规的行为和要求有权拒绝执行。</w:t>
      </w:r>
    </w:p>
    <w:p>
      <w:pPr>
        <w:widowControl/>
        <w:numPr>
          <w:ilvl w:val="0"/>
          <w:numId w:val="0"/>
        </w:numPr>
        <w:spacing w:after="43"/>
        <w:ind w:left="400" w:leftChars="0" w:right="571" w:rightChars="0"/>
        <w:rPr>
          <w:rFonts w:hint="eastAsia" w:ascii="微软雅黑" w:hAnsi="微软雅黑" w:eastAsia="微软雅黑" w:cs="微软雅黑"/>
          <w:color w:val="auto"/>
          <w:sz w:val="24"/>
          <w:szCs w:val="24"/>
          <w:highlight w:val="none"/>
        </w:rPr>
      </w:pPr>
    </w:p>
    <w:p>
      <w:pPr>
        <w:pStyle w:val="2"/>
        <w:ind w:left="210" w:right="210" w:firstLine="250" w:firstLineChars="100"/>
        <w:rPr>
          <w:rFonts w:hint="eastAsia" w:ascii="微软雅黑" w:hAnsi="微软雅黑" w:eastAsia="微软雅黑" w:cs="微软雅黑"/>
          <w:color w:val="auto"/>
          <w:sz w:val="25"/>
          <w:szCs w:val="25"/>
          <w:highlight w:val="none"/>
        </w:rPr>
      </w:pPr>
      <w:r>
        <w:rPr>
          <w:rFonts w:hint="eastAsia" w:ascii="微软雅黑" w:hAnsi="微软雅黑" w:eastAsia="微软雅黑" w:cs="微软雅黑"/>
          <w:color w:val="auto"/>
          <w:sz w:val="25"/>
          <w:szCs w:val="25"/>
          <w:highlight w:val="none"/>
        </w:rPr>
        <w:t>第</w:t>
      </w:r>
      <w:r>
        <w:rPr>
          <w:rFonts w:hint="eastAsia" w:ascii="微软雅黑" w:hAnsi="微软雅黑" w:eastAsia="微软雅黑" w:cs="微软雅黑"/>
          <w:color w:val="auto"/>
          <w:sz w:val="25"/>
          <w:szCs w:val="25"/>
          <w:highlight w:val="none"/>
          <w:lang w:val="en-US" w:eastAsia="zh-CN"/>
        </w:rPr>
        <w:t>六</w:t>
      </w:r>
      <w:r>
        <w:rPr>
          <w:rFonts w:hint="eastAsia" w:ascii="微软雅黑" w:hAnsi="微软雅黑" w:eastAsia="微软雅黑" w:cs="微软雅黑"/>
          <w:color w:val="auto"/>
          <w:sz w:val="25"/>
          <w:szCs w:val="25"/>
          <w:highlight w:val="none"/>
        </w:rPr>
        <w:t>条  合同的变更及违约责任</w:t>
      </w:r>
    </w:p>
    <w:p>
      <w:pPr>
        <w:widowControl/>
        <w:numPr>
          <w:ilvl w:val="0"/>
          <w:numId w:val="5"/>
        </w:numPr>
        <w:spacing w:after="39"/>
        <w:ind w:left="0" w:leftChars="0" w:firstLine="564" w:firstLineChars="235"/>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本合同在履行过程中，需要修改、变更合同内容时，由双方协商一致后签订补充协议，补充协议与本合同具有同等法律效力。</w:t>
      </w:r>
    </w:p>
    <w:p>
      <w:pPr>
        <w:widowControl/>
        <w:numPr>
          <w:ilvl w:val="0"/>
          <w:numId w:val="5"/>
        </w:numPr>
        <w:spacing w:after="39"/>
        <w:ind w:left="0" w:leftChars="0" w:firstLine="564" w:firstLineChars="235"/>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任何一方需提前终止本合同的，应当与合同相对方进行协商并至少提前一个月书面告知对方。如有违反本约定的，由违约方向守约方支付违约金。</w:t>
      </w:r>
    </w:p>
    <w:p>
      <w:pPr>
        <w:widowControl/>
        <w:numPr>
          <w:ilvl w:val="0"/>
          <w:numId w:val="5"/>
        </w:numPr>
        <w:spacing w:after="39"/>
        <w:ind w:left="0" w:leftChars="0" w:firstLine="564" w:firstLineChars="235"/>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甲方发生安全事故并因此遭受经济损失的，甲方应向直接侵权方索赔。</w:t>
      </w:r>
    </w:p>
    <w:p>
      <w:pPr>
        <w:widowControl/>
        <w:numPr>
          <w:ilvl w:val="0"/>
          <w:numId w:val="5"/>
        </w:numPr>
        <w:spacing w:after="39"/>
        <w:ind w:left="0" w:leftChars="0" w:firstLine="564" w:firstLineChars="235"/>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乙方保安员在上班时间不得无故擅自离岗，如有特殊情况应及时与甲方沟通，乙方应安排顶替的保安员到岗。</w:t>
      </w:r>
    </w:p>
    <w:p>
      <w:pPr>
        <w:widowControl/>
        <w:numPr>
          <w:ilvl w:val="0"/>
          <w:numId w:val="5"/>
        </w:numPr>
        <w:spacing w:after="39"/>
        <w:ind w:left="0" w:leftChars="0" w:firstLine="564" w:firstLineChars="235"/>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本合同履行期限届满前一个月，任何一方不再续约，应当提前一个月书面告知对方，以保障双方均有充分的时间做好交接工作。</w:t>
      </w:r>
    </w:p>
    <w:p>
      <w:pPr>
        <w:widowControl/>
        <w:numPr>
          <w:ilvl w:val="0"/>
          <w:numId w:val="5"/>
        </w:numPr>
        <w:spacing w:after="39"/>
        <w:ind w:left="0" w:leftChars="0" w:firstLine="564" w:firstLineChars="235"/>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双方实际经营权、所有权进行转让、买卖、移交的，应将实际情况提前一个月以书面形式通知对方，因未及时通知造成对方经济损失的，由违约方承担赔偿责任。</w:t>
      </w:r>
    </w:p>
    <w:p>
      <w:pPr>
        <w:widowControl/>
        <w:numPr>
          <w:ilvl w:val="0"/>
          <w:numId w:val="0"/>
        </w:numPr>
        <w:spacing w:after="39"/>
        <w:ind w:leftChars="235"/>
        <w:rPr>
          <w:rFonts w:hint="eastAsia" w:ascii="微软雅黑" w:hAnsi="微软雅黑" w:eastAsia="微软雅黑" w:cs="微软雅黑"/>
          <w:color w:val="auto"/>
          <w:sz w:val="24"/>
          <w:szCs w:val="24"/>
          <w:highlight w:val="none"/>
        </w:rPr>
      </w:pPr>
    </w:p>
    <w:p>
      <w:pPr>
        <w:pStyle w:val="2"/>
        <w:ind w:left="0" w:leftChars="0" w:right="210" w:firstLine="500" w:firstLineChars="200"/>
        <w:rPr>
          <w:rFonts w:hint="eastAsia" w:ascii="微软雅黑" w:hAnsi="微软雅黑" w:eastAsia="微软雅黑" w:cs="微软雅黑"/>
          <w:color w:val="auto"/>
          <w:sz w:val="25"/>
          <w:szCs w:val="25"/>
          <w:highlight w:val="none"/>
        </w:rPr>
      </w:pPr>
      <w:r>
        <w:rPr>
          <w:rFonts w:hint="eastAsia" w:ascii="微软雅黑" w:hAnsi="微软雅黑" w:eastAsia="微软雅黑" w:cs="微软雅黑"/>
          <w:color w:val="auto"/>
          <w:sz w:val="25"/>
          <w:szCs w:val="25"/>
          <w:highlight w:val="none"/>
        </w:rPr>
        <w:t>第</w:t>
      </w:r>
      <w:r>
        <w:rPr>
          <w:rFonts w:hint="eastAsia" w:ascii="微软雅黑" w:hAnsi="微软雅黑" w:eastAsia="微软雅黑" w:cs="微软雅黑"/>
          <w:color w:val="auto"/>
          <w:sz w:val="25"/>
          <w:szCs w:val="25"/>
          <w:highlight w:val="none"/>
          <w:lang w:val="en-US" w:eastAsia="zh-CN"/>
        </w:rPr>
        <w:t>七</w:t>
      </w:r>
      <w:r>
        <w:rPr>
          <w:rFonts w:hint="eastAsia" w:ascii="微软雅黑" w:hAnsi="微软雅黑" w:eastAsia="微软雅黑" w:cs="微软雅黑"/>
          <w:color w:val="auto"/>
          <w:sz w:val="25"/>
          <w:szCs w:val="25"/>
          <w:highlight w:val="none"/>
        </w:rPr>
        <w:t>条   保险及赔偿</w:t>
      </w:r>
    </w:p>
    <w:p>
      <w:pPr>
        <w:widowControl/>
        <w:numPr>
          <w:ilvl w:val="0"/>
          <w:numId w:val="6"/>
        </w:numPr>
        <w:spacing w:after="39"/>
        <w:ind w:left="0" w:leftChars="0" w:firstLine="564" w:firstLineChars="235"/>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任何一方得知损害发生时，应立即通知</w:t>
      </w:r>
      <w:r>
        <w:rPr>
          <w:rFonts w:hint="eastAsia" w:ascii="微软雅黑" w:hAnsi="微软雅黑" w:eastAsia="微软雅黑" w:cs="微软雅黑"/>
          <w:color w:val="auto"/>
          <w:sz w:val="24"/>
          <w:szCs w:val="24"/>
          <w:highlight w:val="none"/>
          <w:lang w:val="en-US" w:eastAsia="zh-CN"/>
        </w:rPr>
        <w:t>甲</w:t>
      </w:r>
      <w:r>
        <w:rPr>
          <w:rFonts w:hint="eastAsia" w:ascii="微软雅黑" w:hAnsi="微软雅黑" w:eastAsia="微软雅黑" w:cs="微软雅黑"/>
          <w:color w:val="auto"/>
          <w:sz w:val="24"/>
          <w:szCs w:val="24"/>
          <w:highlight w:val="none"/>
        </w:rPr>
        <w:t>方及报警。</w:t>
      </w:r>
      <w:r>
        <w:rPr>
          <w:rFonts w:hint="eastAsia" w:ascii="微软雅黑" w:hAnsi="微软雅黑" w:eastAsia="微软雅黑" w:cs="微软雅黑"/>
          <w:color w:val="auto"/>
          <w:sz w:val="24"/>
          <w:szCs w:val="24"/>
          <w:highlight w:val="none"/>
          <w:lang w:val="en-US" w:eastAsia="zh-CN"/>
        </w:rPr>
        <w:t>公安机关和甲方保险评估单位</w:t>
      </w:r>
      <w:r>
        <w:rPr>
          <w:rFonts w:hint="eastAsia" w:ascii="微软雅黑" w:hAnsi="微软雅黑" w:eastAsia="微软雅黑" w:cs="微软雅黑"/>
          <w:color w:val="auto"/>
          <w:sz w:val="24"/>
          <w:szCs w:val="24"/>
          <w:highlight w:val="none"/>
        </w:rPr>
        <w:t>未到现场勘查取证之前，不得任意移动和破坏现场。</w:t>
      </w:r>
    </w:p>
    <w:p>
      <w:pPr>
        <w:widowControl/>
        <w:numPr>
          <w:ilvl w:val="0"/>
          <w:numId w:val="6"/>
        </w:numPr>
        <w:spacing w:after="39"/>
        <w:ind w:left="0" w:leftChars="0" w:firstLine="564" w:firstLineChars="235"/>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因下列情况之一造成损失，乙方不负赔偿责任：</w:t>
      </w:r>
    </w:p>
    <w:p>
      <w:pPr>
        <w:pStyle w:val="23"/>
        <w:numPr>
          <w:ilvl w:val="0"/>
          <w:numId w:val="0"/>
        </w:numPr>
        <w:spacing w:after="39"/>
        <w:ind w:left="426" w:leftChars="0" w:firstLine="240" w:firstLineChars="1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 xml:space="preserve">2.1 </w:t>
      </w:r>
      <w:r>
        <w:rPr>
          <w:rFonts w:hint="eastAsia" w:ascii="微软雅黑" w:hAnsi="微软雅黑" w:eastAsia="微软雅黑" w:cs="微软雅黑"/>
          <w:color w:val="auto"/>
          <w:sz w:val="24"/>
          <w:szCs w:val="24"/>
          <w:highlight w:val="none"/>
        </w:rPr>
        <w:t>因地震、战争、火灾、台风、暴雨、雷击、暴动、骚乱、政府原因或其他不可抗拒因素造成财产损失的。</w:t>
      </w:r>
    </w:p>
    <w:p>
      <w:pPr>
        <w:pStyle w:val="23"/>
        <w:numPr>
          <w:ilvl w:val="0"/>
          <w:numId w:val="0"/>
        </w:numPr>
        <w:spacing w:after="39"/>
        <w:ind w:left="426" w:leftChars="0" w:firstLine="240" w:firstLineChars="1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 xml:space="preserve">2.2 </w:t>
      </w:r>
      <w:r>
        <w:rPr>
          <w:rFonts w:hint="eastAsia" w:ascii="微软雅黑" w:hAnsi="微软雅黑" w:eastAsia="微软雅黑" w:cs="微软雅黑"/>
          <w:color w:val="auto"/>
          <w:sz w:val="24"/>
          <w:szCs w:val="24"/>
          <w:highlight w:val="none"/>
        </w:rPr>
        <w:t>疑犯持凶器公然抢劫；甲方的经济债务或民事纠纷；甲方人员自盗或勾结他人造成的经济损失。</w:t>
      </w:r>
    </w:p>
    <w:p>
      <w:pPr>
        <w:pStyle w:val="2"/>
        <w:ind w:left="0" w:leftChars="0" w:right="210" w:firstLine="0" w:firstLineChars="0"/>
        <w:rPr>
          <w:rFonts w:hint="eastAsia" w:ascii="微软雅黑" w:hAnsi="微软雅黑" w:eastAsia="微软雅黑" w:cs="微软雅黑"/>
          <w:color w:val="auto"/>
          <w:sz w:val="24"/>
          <w:szCs w:val="24"/>
          <w:highlight w:val="none"/>
        </w:rPr>
      </w:pPr>
    </w:p>
    <w:p>
      <w:pPr>
        <w:pStyle w:val="2"/>
        <w:ind w:left="0" w:leftChars="0" w:right="210"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第</w:t>
      </w:r>
      <w:r>
        <w:rPr>
          <w:rFonts w:hint="eastAsia" w:ascii="微软雅黑" w:hAnsi="微软雅黑" w:eastAsia="微软雅黑" w:cs="微软雅黑"/>
          <w:color w:val="auto"/>
          <w:sz w:val="24"/>
          <w:szCs w:val="24"/>
          <w:highlight w:val="none"/>
          <w:lang w:val="en-US" w:eastAsia="zh-CN"/>
        </w:rPr>
        <w:t>八</w:t>
      </w:r>
      <w:r>
        <w:rPr>
          <w:rFonts w:hint="eastAsia" w:ascii="微软雅黑" w:hAnsi="微软雅黑" w:eastAsia="微软雅黑" w:cs="微软雅黑"/>
          <w:color w:val="auto"/>
          <w:sz w:val="24"/>
          <w:szCs w:val="24"/>
          <w:highlight w:val="none"/>
        </w:rPr>
        <w:t>条  争议的解决方式</w:t>
      </w:r>
    </w:p>
    <w:p>
      <w:pPr>
        <w:widowControl/>
        <w:numPr>
          <w:ilvl w:val="0"/>
          <w:numId w:val="7"/>
        </w:numPr>
        <w:spacing w:after="39"/>
        <w:ind w:left="230" w:leftChars="0" w:firstLine="400" w:firstLineChars="0"/>
        <w:jc w:val="lef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甲乙双方发生合同纠纷或赔偿争议时，可由双方协商解决。协商解决不成，双方均可向甲方住所地人民法院提起诉讼。</w:t>
      </w:r>
    </w:p>
    <w:p>
      <w:pPr>
        <w:widowControl/>
        <w:numPr>
          <w:ilvl w:val="0"/>
          <w:numId w:val="7"/>
        </w:numPr>
        <w:spacing w:after="39"/>
        <w:ind w:left="230" w:leftChars="0" w:firstLine="400" w:firstLineChars="0"/>
        <w:jc w:val="left"/>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本合同如有未尽事宜，双方可另行协商，协商后所签订的补充协议与本合同具有同等法律效力。</w:t>
      </w:r>
    </w:p>
    <w:p>
      <w:pPr>
        <w:pStyle w:val="2"/>
        <w:ind w:left="0" w:leftChars="0" w:right="210" w:firstLine="0" w:firstLineChars="0"/>
        <w:rPr>
          <w:rFonts w:hint="eastAsia" w:ascii="微软雅黑" w:hAnsi="微软雅黑" w:eastAsia="微软雅黑" w:cs="微软雅黑"/>
          <w:color w:val="auto"/>
          <w:sz w:val="24"/>
          <w:szCs w:val="24"/>
          <w:highlight w:val="none"/>
        </w:rPr>
      </w:pPr>
    </w:p>
    <w:p>
      <w:pPr>
        <w:pStyle w:val="2"/>
        <w:ind w:left="0" w:leftChars="0" w:right="210" w:firstLine="500" w:firstLineChars="200"/>
        <w:rPr>
          <w:rFonts w:hint="eastAsia" w:ascii="微软雅黑" w:hAnsi="微软雅黑" w:eastAsia="微软雅黑" w:cs="微软雅黑"/>
          <w:color w:val="auto"/>
          <w:sz w:val="25"/>
          <w:szCs w:val="25"/>
          <w:highlight w:val="none"/>
        </w:rPr>
      </w:pPr>
      <w:r>
        <w:rPr>
          <w:rFonts w:hint="eastAsia" w:ascii="微软雅黑" w:hAnsi="微软雅黑" w:eastAsia="微软雅黑" w:cs="微软雅黑"/>
          <w:color w:val="auto"/>
          <w:sz w:val="25"/>
          <w:szCs w:val="25"/>
          <w:highlight w:val="none"/>
        </w:rPr>
        <w:t>第九条 其他条款</w:t>
      </w:r>
    </w:p>
    <w:p>
      <w:pPr>
        <w:widowControl/>
        <w:numPr>
          <w:ilvl w:val="0"/>
          <w:numId w:val="8"/>
        </w:numPr>
        <w:ind w:left="488" w:leftChars="0" w:firstLine="142" w:firstLineChars="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本合同一式</w:t>
      </w:r>
      <w:r>
        <w:rPr>
          <w:rFonts w:hint="eastAsia" w:ascii="微软雅黑" w:hAnsi="微软雅黑" w:eastAsia="微软雅黑" w:cs="微软雅黑"/>
          <w:color w:val="auto"/>
          <w:sz w:val="24"/>
          <w:szCs w:val="24"/>
          <w:highlight w:val="none"/>
          <w:lang w:val="en-US" w:eastAsia="zh-CN"/>
        </w:rPr>
        <w:t>肆</w:t>
      </w:r>
      <w:r>
        <w:rPr>
          <w:rFonts w:hint="eastAsia" w:ascii="微软雅黑" w:hAnsi="微软雅黑" w:eastAsia="微软雅黑" w:cs="微软雅黑"/>
          <w:color w:val="auto"/>
          <w:sz w:val="24"/>
          <w:szCs w:val="24"/>
          <w:highlight w:val="none"/>
        </w:rPr>
        <w:t>份，双方各执贰份，自双方签章之日起生效，具有同等法律效力。</w:t>
      </w:r>
    </w:p>
    <w:p>
      <w:pPr>
        <w:widowControl/>
        <w:numPr>
          <w:ilvl w:val="0"/>
          <w:numId w:val="8"/>
        </w:numPr>
        <w:spacing w:after="4"/>
        <w:ind w:left="488" w:leftChars="0" w:firstLine="142" w:firstLineChars="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合同未尽事宜，经双方协商一致，另行签订补充协议。</w:t>
      </w:r>
    </w:p>
    <w:p>
      <w:pPr>
        <w:widowControl/>
        <w:numPr>
          <w:ilvl w:val="0"/>
          <w:numId w:val="8"/>
        </w:numPr>
        <w:spacing w:after="4"/>
        <w:ind w:left="488" w:leftChars="0" w:firstLine="142" w:firstLineChars="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合同期限届满，本合同自动终止。</w:t>
      </w:r>
    </w:p>
    <w:p>
      <w:pPr>
        <w:widowControl/>
        <w:numPr>
          <w:ilvl w:val="0"/>
          <w:numId w:val="8"/>
        </w:numPr>
        <w:spacing w:after="4"/>
        <w:ind w:left="488" w:leftChars="0" w:firstLine="142" w:firstLineChars="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责任承诺协议书。</w:t>
      </w:r>
    </w:p>
    <w:p>
      <w:pPr>
        <w:widowControl/>
        <w:numPr>
          <w:ilvl w:val="0"/>
          <w:numId w:val="8"/>
        </w:numPr>
        <w:spacing w:after="4"/>
        <w:ind w:left="488" w:leftChars="0" w:firstLine="142" w:firstLineChars="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安全交底书。</w:t>
      </w:r>
    </w:p>
    <w:p>
      <w:pPr>
        <w:widowControl/>
        <w:numPr>
          <w:ilvl w:val="0"/>
          <w:numId w:val="8"/>
        </w:numPr>
        <w:spacing w:after="4"/>
        <w:ind w:left="488" w:leftChars="0" w:firstLine="142" w:firstLineChars="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以下无正文。</w:t>
      </w:r>
    </w:p>
    <w:p>
      <w:pPr>
        <w:adjustRightInd w:val="0"/>
        <w:snapToGrid w:val="0"/>
        <w:rPr>
          <w:rFonts w:hint="eastAsia" w:ascii="微软雅黑" w:hAnsi="微软雅黑" w:eastAsia="微软雅黑" w:cs="微软雅黑"/>
          <w:color w:val="auto"/>
          <w:sz w:val="24"/>
          <w:szCs w:val="24"/>
          <w:highlight w:val="none"/>
        </w:rPr>
      </w:pPr>
    </w:p>
    <w:p>
      <w:pPr>
        <w:adjustRightInd w:val="0"/>
        <w:snapToGrid w:val="0"/>
        <w:rPr>
          <w:rFonts w:hint="eastAsia" w:ascii="微软雅黑" w:hAnsi="微软雅黑" w:eastAsia="微软雅黑" w:cs="微软雅黑"/>
          <w:color w:val="auto"/>
          <w:sz w:val="24"/>
          <w:szCs w:val="24"/>
          <w:highlight w:val="none"/>
        </w:rPr>
      </w:pPr>
    </w:p>
    <w:p>
      <w:pPr>
        <w:widowControl/>
        <w:tabs>
          <w:tab w:val="left" w:pos="4820"/>
          <w:tab w:val="left" w:pos="6660"/>
          <w:tab w:val="left" w:pos="8789"/>
        </w:tabs>
        <w:adjustRightInd w:val="0"/>
        <w:snapToGrid w:val="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甲方：</w:t>
      </w:r>
      <w:r>
        <w:rPr>
          <w:rFonts w:hint="eastAsia" w:ascii="微软雅黑" w:hAnsi="微软雅黑" w:eastAsia="微软雅黑" w:cs="微软雅黑"/>
          <w:color w:val="auto"/>
          <w:sz w:val="24"/>
          <w:szCs w:val="24"/>
          <w:highlight w:val="none"/>
          <w:lang w:val="en-US" w:eastAsia="zh-CN"/>
        </w:rPr>
        <w:t>珠海汇华水质净化有限公司</w:t>
      </w:r>
      <w:r>
        <w:rPr>
          <w:rFonts w:hint="eastAsia" w:ascii="微软雅黑" w:hAnsi="微软雅黑" w:eastAsia="微软雅黑" w:cs="微软雅黑"/>
          <w:color w:val="auto"/>
          <w:sz w:val="24"/>
          <w:szCs w:val="24"/>
          <w:highlight w:val="none"/>
        </w:rPr>
        <w:t xml:space="preserve">                 </w:t>
      </w:r>
      <w:r>
        <w:rPr>
          <w:rFonts w:hint="eastAsia" w:ascii="微软雅黑" w:hAnsi="微软雅黑" w:eastAsia="微软雅黑" w:cs="微软雅黑"/>
          <w:color w:val="auto"/>
          <w:sz w:val="24"/>
          <w:szCs w:val="24"/>
          <w:highlight w:val="none"/>
          <w:lang w:val="en-US" w:eastAsia="zh-CN"/>
        </w:rPr>
        <w:t xml:space="preserve"> </w:t>
      </w:r>
      <w:r>
        <w:rPr>
          <w:rFonts w:hint="eastAsia" w:ascii="微软雅黑" w:hAnsi="微软雅黑" w:eastAsia="微软雅黑" w:cs="微软雅黑"/>
          <w:color w:val="auto"/>
          <w:sz w:val="24"/>
          <w:szCs w:val="24"/>
          <w:highlight w:val="none"/>
        </w:rPr>
        <w:t>乙方：</w:t>
      </w:r>
    </w:p>
    <w:p>
      <w:pPr>
        <w:widowControl/>
        <w:tabs>
          <w:tab w:val="left" w:pos="4820"/>
          <w:tab w:val="left" w:pos="5104"/>
          <w:tab w:val="left" w:pos="6804"/>
          <w:tab w:val="left" w:pos="8789"/>
        </w:tabs>
        <w:adjustRightInd w:val="0"/>
        <w:snapToGrid w:val="0"/>
        <w:ind w:left="851" w:hanging="851"/>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ab/>
      </w:r>
      <w:r>
        <w:rPr>
          <w:rFonts w:hint="eastAsia" w:ascii="微软雅黑" w:hAnsi="微软雅黑" w:eastAsia="微软雅黑" w:cs="微软雅黑"/>
          <w:color w:val="auto"/>
          <w:sz w:val="24"/>
          <w:szCs w:val="24"/>
          <w:highlight w:val="none"/>
        </w:rPr>
        <w:tab/>
      </w:r>
    </w:p>
    <w:p>
      <w:pPr>
        <w:widowControl/>
        <w:tabs>
          <w:tab w:val="left" w:pos="4455"/>
          <w:tab w:val="left" w:pos="5104"/>
          <w:tab w:val="left" w:pos="6804"/>
          <w:tab w:val="left" w:pos="8789"/>
        </w:tabs>
        <w:adjustRightInd w:val="0"/>
        <w:snapToGrid w:val="0"/>
        <w:ind w:left="851" w:hanging="851"/>
        <w:rPr>
          <w:rFonts w:hint="eastAsia" w:ascii="微软雅黑" w:hAnsi="微软雅黑" w:eastAsia="微软雅黑" w:cs="微软雅黑"/>
          <w:color w:val="auto"/>
          <w:sz w:val="24"/>
          <w:szCs w:val="24"/>
          <w:highlight w:val="none"/>
          <w:lang w:eastAsia="zh-CN"/>
        </w:rPr>
      </w:pPr>
      <w:r>
        <w:rPr>
          <w:rFonts w:hint="eastAsia" w:ascii="微软雅黑" w:hAnsi="微软雅黑" w:eastAsia="微软雅黑" w:cs="微软雅黑"/>
          <w:color w:val="auto"/>
          <w:sz w:val="24"/>
          <w:szCs w:val="24"/>
          <w:highlight w:val="none"/>
        </w:rPr>
        <w:t>签约代表</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rPr>
        <w:t xml:space="preserve">                    </w:t>
      </w:r>
      <w:r>
        <w:rPr>
          <w:rFonts w:hint="eastAsia" w:ascii="微软雅黑" w:hAnsi="微软雅黑" w:eastAsia="微软雅黑" w:cs="微软雅黑"/>
          <w:color w:val="auto"/>
          <w:sz w:val="24"/>
          <w:szCs w:val="24"/>
          <w:highlight w:val="none"/>
          <w:lang w:val="en-US" w:eastAsia="zh-CN"/>
        </w:rPr>
        <w:t xml:space="preserve">                  </w:t>
      </w:r>
      <w:r>
        <w:rPr>
          <w:rFonts w:hint="eastAsia" w:ascii="微软雅黑" w:hAnsi="微软雅黑" w:eastAsia="微软雅黑" w:cs="微软雅黑"/>
          <w:color w:val="auto"/>
          <w:sz w:val="24"/>
          <w:szCs w:val="24"/>
          <w:highlight w:val="none"/>
        </w:rPr>
        <w:t>签约代表</w:t>
      </w:r>
      <w:r>
        <w:rPr>
          <w:rFonts w:hint="eastAsia" w:ascii="微软雅黑" w:hAnsi="微软雅黑" w:eastAsia="微软雅黑" w:cs="微软雅黑"/>
          <w:color w:val="auto"/>
          <w:sz w:val="24"/>
          <w:szCs w:val="24"/>
          <w:highlight w:val="none"/>
          <w:lang w:eastAsia="zh-CN"/>
        </w:rPr>
        <w:t>：</w:t>
      </w:r>
    </w:p>
    <w:p>
      <w:pPr>
        <w:widowControl/>
        <w:tabs>
          <w:tab w:val="left" w:pos="4820"/>
          <w:tab w:val="left" w:pos="5104"/>
          <w:tab w:val="left" w:pos="6804"/>
          <w:tab w:val="left" w:pos="8789"/>
        </w:tabs>
        <w:adjustRightInd w:val="0"/>
        <w:snapToGrid w:val="0"/>
        <w:ind w:left="851" w:hanging="851"/>
        <w:rPr>
          <w:rFonts w:hint="eastAsia" w:ascii="微软雅黑" w:hAnsi="微软雅黑" w:eastAsia="微软雅黑" w:cs="微软雅黑"/>
          <w:color w:val="auto"/>
          <w:sz w:val="24"/>
          <w:szCs w:val="24"/>
          <w:highlight w:val="none"/>
        </w:rPr>
      </w:pPr>
    </w:p>
    <w:p>
      <w:pPr>
        <w:widowControl/>
        <w:tabs>
          <w:tab w:val="left" w:pos="4820"/>
          <w:tab w:val="left" w:pos="5104"/>
          <w:tab w:val="left" w:pos="6804"/>
          <w:tab w:val="left" w:pos="8789"/>
        </w:tabs>
        <w:adjustRightInd w:val="0"/>
        <w:snapToGrid w:val="0"/>
        <w:ind w:left="851" w:hanging="851"/>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签约时间</w:t>
      </w:r>
      <w:r>
        <w:rPr>
          <w:rFonts w:hint="eastAsia" w:ascii="微软雅黑" w:hAnsi="微软雅黑" w:eastAsia="微软雅黑" w:cs="微软雅黑"/>
          <w:color w:val="auto"/>
          <w:sz w:val="24"/>
          <w:szCs w:val="24"/>
          <w:highlight w:val="none"/>
          <w:lang w:eastAsia="zh-CN"/>
        </w:rPr>
        <w:t>：</w:t>
      </w:r>
      <w:r>
        <w:rPr>
          <w:rFonts w:hint="eastAsia" w:ascii="微软雅黑" w:hAnsi="微软雅黑" w:eastAsia="微软雅黑" w:cs="微软雅黑"/>
          <w:color w:val="auto"/>
          <w:sz w:val="24"/>
          <w:szCs w:val="24"/>
          <w:highlight w:val="none"/>
          <w:lang w:val="en-US" w:eastAsia="zh-CN"/>
        </w:rPr>
        <w:t xml:space="preserve">     </w:t>
      </w:r>
      <w:r>
        <w:rPr>
          <w:rFonts w:hint="eastAsia" w:ascii="微软雅黑" w:hAnsi="微软雅黑" w:eastAsia="微软雅黑" w:cs="微软雅黑"/>
          <w:color w:val="auto"/>
          <w:sz w:val="24"/>
          <w:szCs w:val="24"/>
          <w:highlight w:val="none"/>
        </w:rPr>
        <w:t xml:space="preserve">年   月   日           </w:t>
      </w:r>
      <w:r>
        <w:rPr>
          <w:rFonts w:hint="eastAsia" w:ascii="微软雅黑" w:hAnsi="微软雅黑" w:eastAsia="微软雅黑" w:cs="微软雅黑"/>
          <w:color w:val="auto"/>
          <w:sz w:val="24"/>
          <w:szCs w:val="24"/>
          <w:highlight w:val="none"/>
          <w:lang w:val="en-US" w:eastAsia="zh-CN"/>
        </w:rPr>
        <w:t xml:space="preserve">     </w:t>
      </w:r>
      <w:r>
        <w:rPr>
          <w:rFonts w:hint="eastAsia" w:ascii="微软雅黑" w:hAnsi="微软雅黑" w:eastAsia="微软雅黑" w:cs="微软雅黑"/>
          <w:color w:val="auto"/>
          <w:sz w:val="24"/>
          <w:szCs w:val="24"/>
          <w:highlight w:val="none"/>
        </w:rPr>
        <w:t xml:space="preserve"> </w:t>
      </w:r>
      <w:r>
        <w:rPr>
          <w:rFonts w:hint="eastAsia" w:ascii="微软雅黑" w:hAnsi="微软雅黑" w:eastAsia="微软雅黑" w:cs="微软雅黑"/>
          <w:color w:val="auto"/>
          <w:sz w:val="24"/>
          <w:szCs w:val="24"/>
          <w:highlight w:val="none"/>
          <w:lang w:val="en-US" w:eastAsia="zh-CN"/>
        </w:rPr>
        <w:t xml:space="preserve">    </w:t>
      </w:r>
      <w:r>
        <w:rPr>
          <w:rFonts w:hint="eastAsia" w:ascii="微软雅黑" w:hAnsi="微软雅黑" w:eastAsia="微软雅黑" w:cs="微软雅黑"/>
          <w:color w:val="auto"/>
          <w:sz w:val="24"/>
          <w:szCs w:val="24"/>
          <w:highlight w:val="none"/>
        </w:rPr>
        <w:t>签约时间：</w:t>
      </w:r>
      <w:r>
        <w:rPr>
          <w:rFonts w:hint="eastAsia" w:ascii="微软雅黑" w:hAnsi="微软雅黑" w:eastAsia="微软雅黑" w:cs="微软雅黑"/>
          <w:color w:val="auto"/>
          <w:sz w:val="24"/>
          <w:szCs w:val="24"/>
          <w:highlight w:val="none"/>
          <w:lang w:val="en-US" w:eastAsia="zh-CN"/>
        </w:rPr>
        <w:t xml:space="preserve">     </w:t>
      </w:r>
      <w:r>
        <w:rPr>
          <w:rFonts w:hint="eastAsia" w:ascii="微软雅黑" w:hAnsi="微软雅黑" w:eastAsia="微软雅黑" w:cs="微软雅黑"/>
          <w:color w:val="auto"/>
          <w:sz w:val="24"/>
          <w:szCs w:val="24"/>
          <w:highlight w:val="none"/>
        </w:rPr>
        <w:t>年   月   日</w:t>
      </w:r>
    </w:p>
    <w:p>
      <w:pPr>
        <w:rPr>
          <w:rFonts w:hint="eastAsia" w:ascii="微软雅黑" w:hAnsi="微软雅黑" w:eastAsia="微软雅黑" w:cs="微软雅黑"/>
          <w:color w:val="auto"/>
          <w:sz w:val="24"/>
          <w:szCs w:val="24"/>
          <w:highlight w:val="none"/>
        </w:rPr>
      </w:pPr>
    </w:p>
    <w:p>
      <w:pPr>
        <w:jc w:val="center"/>
        <w:rPr>
          <w:rFonts w:ascii="微软雅黑" w:hAnsi="微软雅黑" w:eastAsia="微软雅黑" w:cs="微软雅黑"/>
          <w:color w:val="auto"/>
          <w:sz w:val="18"/>
          <w:szCs w:val="18"/>
          <w:highlight w:val="none"/>
        </w:rPr>
      </w:pPr>
    </w:p>
    <w:p>
      <w:pPr>
        <w:rPr>
          <w:rFonts w:hint="eastAsia"/>
          <w:color w:val="auto"/>
          <w:highlight w:val="none"/>
          <w:lang w:val="en-US" w:eastAsia="zh-CN"/>
        </w:rPr>
      </w:pPr>
      <w:r>
        <w:rPr>
          <w:rFonts w:hint="eastAsia"/>
          <w:color w:val="auto"/>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before="313" w:beforeLines="100" w:line="340" w:lineRule="exact"/>
        <w:jc w:val="center"/>
        <w:textAlignment w:val="auto"/>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附件四：珠海汇华水质净化有限公司</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（红旗水质净化厂）</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微软雅黑" w:hAnsi="微软雅黑" w:eastAsia="微软雅黑" w:cs="微软雅黑"/>
          <w:b w:val="0"/>
          <w:bCs w:val="0"/>
          <w:color w:val="auto"/>
          <w:sz w:val="24"/>
          <w:szCs w:val="24"/>
          <w:highlight w:val="none"/>
          <w:lang w:val="en-US" w:eastAsia="zh-CN"/>
        </w:rPr>
      </w:pPr>
      <w:r>
        <w:rPr>
          <w:rFonts w:hint="eastAsia" w:ascii="微软雅黑" w:hAnsi="微软雅黑" w:eastAsia="微软雅黑" w:cs="微软雅黑"/>
          <w:b w:val="0"/>
          <w:bCs w:val="0"/>
          <w:color w:val="auto"/>
          <w:sz w:val="24"/>
          <w:szCs w:val="24"/>
          <w:highlight w:val="none"/>
          <w:lang w:val="en-US" w:eastAsia="zh-CN"/>
        </w:rPr>
        <w:t>责任承诺协议书</w:t>
      </w:r>
    </w:p>
    <w:p>
      <w:pPr>
        <w:bidi w:val="0"/>
        <w:jc w:val="both"/>
        <w:rPr>
          <w:rFonts w:hint="eastAsia" w:ascii="微软雅黑" w:hAnsi="微软雅黑" w:eastAsia="微软雅黑" w:cs="微软雅黑"/>
          <w:color w:val="auto"/>
          <w:sz w:val="18"/>
          <w:szCs w:val="18"/>
          <w:highlight w:val="none"/>
          <w:lang w:val="en-US" w:eastAsia="zh-CN"/>
        </w:rPr>
      </w:pPr>
    </w:p>
    <w:p>
      <w:pPr>
        <w:bidi w:val="0"/>
        <w:jc w:val="both"/>
        <w:rPr>
          <w:rFonts w:hint="eastAsia" w:ascii="微软雅黑" w:hAnsi="微软雅黑" w:eastAsia="微软雅黑" w:cs="微软雅黑"/>
          <w:color w:val="auto"/>
          <w:sz w:val="18"/>
          <w:szCs w:val="18"/>
          <w:highlight w:val="none"/>
          <w:lang w:val="en-US" w:eastAsia="zh-CN"/>
        </w:rPr>
      </w:pPr>
    </w:p>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21"/>
          <w:szCs w:val="21"/>
          <w:highlight w:val="none"/>
          <w:lang w:val="en-US" w:eastAsia="zh-CN"/>
        </w:rPr>
        <w:t xml:space="preserve">甲方：珠海汇华水质净化有限公司             </w:t>
      </w:r>
      <w:r>
        <w:rPr>
          <w:rFonts w:hint="eastAsia" w:ascii="微软雅黑" w:hAnsi="微软雅黑" w:eastAsia="微软雅黑" w:cs="微软雅黑"/>
          <w:color w:val="auto"/>
          <w:sz w:val="18"/>
          <w:szCs w:val="18"/>
          <w:highlight w:val="none"/>
          <w:lang w:val="en-US" w:eastAsia="zh-CN"/>
        </w:rPr>
        <w:t xml:space="preserve">  （盖   章）</w:t>
      </w:r>
    </w:p>
    <w:p>
      <w:pPr>
        <w:bidi w:val="0"/>
        <w:jc w:val="both"/>
        <w:rPr>
          <w:rFonts w:hint="eastAsia" w:ascii="微软雅黑" w:hAnsi="微软雅黑" w:eastAsia="微软雅黑" w:cs="微软雅黑"/>
          <w:color w:val="auto"/>
          <w:sz w:val="21"/>
          <w:szCs w:val="21"/>
          <w:highlight w:val="none"/>
          <w:lang w:val="en-US" w:eastAsia="zh-CN"/>
        </w:rPr>
      </w:pPr>
    </w:p>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21"/>
          <w:szCs w:val="21"/>
          <w:highlight w:val="none"/>
          <w:lang w:val="en-US" w:eastAsia="zh-CN"/>
        </w:rPr>
        <w:t>乙方：</w:t>
      </w:r>
      <w:r>
        <w:rPr>
          <w:rFonts w:hint="eastAsia" w:ascii="微软雅黑" w:hAnsi="微软雅黑" w:eastAsia="微软雅黑"/>
          <w:color w:val="auto"/>
          <w:sz w:val="18"/>
          <w:szCs w:val="18"/>
          <w:highlight w:val="none"/>
          <w:lang w:val="en-US" w:eastAsia="zh-CN"/>
        </w:rPr>
        <w:t xml:space="preserve">  </w:t>
      </w:r>
      <w:r>
        <w:rPr>
          <w:rFonts w:hint="eastAsia" w:ascii="微软雅黑" w:hAnsi="微软雅黑" w:eastAsia="微软雅黑" w:cs="微软雅黑"/>
          <w:color w:val="auto"/>
          <w:sz w:val="21"/>
          <w:szCs w:val="21"/>
          <w:highlight w:val="none"/>
          <w:lang w:val="en-US" w:eastAsia="zh-CN"/>
        </w:rPr>
        <w:t xml:space="preserve">               </w:t>
      </w:r>
      <w:r>
        <w:rPr>
          <w:rFonts w:hint="eastAsia" w:ascii="微软雅黑" w:hAnsi="微软雅黑" w:eastAsia="微软雅黑" w:cs="微软雅黑"/>
          <w:color w:val="auto"/>
          <w:sz w:val="18"/>
          <w:szCs w:val="18"/>
          <w:highlight w:val="none"/>
          <w:lang w:val="en-US" w:eastAsia="zh-CN"/>
        </w:rPr>
        <w:t xml:space="preserve">  （盖   章）                          </w:t>
      </w:r>
    </w:p>
    <w:p>
      <w:pPr>
        <w:bidi w:val="0"/>
        <w:jc w:val="both"/>
        <w:rPr>
          <w:rFonts w:hint="eastAsia" w:ascii="微软雅黑" w:hAnsi="微软雅黑" w:eastAsia="微软雅黑" w:cs="微软雅黑"/>
          <w:color w:val="auto"/>
          <w:sz w:val="18"/>
          <w:szCs w:val="18"/>
          <w:highlight w:val="none"/>
          <w:lang w:val="en-US" w:eastAsia="zh-CN"/>
        </w:rPr>
      </w:pPr>
    </w:p>
    <w:p>
      <w:pPr>
        <w:bidi w:val="0"/>
        <w:ind w:firstLine="360" w:firstLineChars="20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鉴于甲方委托乙方承担珠海汇华水质净化有限公司（红旗水质净化厂）</w:t>
      </w:r>
      <w:r>
        <w:rPr>
          <w:rFonts w:hint="eastAsia" w:ascii="微软雅黑" w:hAnsi="微软雅黑" w:eastAsia="微软雅黑" w:cs="微软雅黑"/>
          <w:color w:val="auto"/>
          <w:sz w:val="18"/>
          <w:szCs w:val="18"/>
          <w:highlight w:val="none"/>
          <w:u w:val="single"/>
          <w:lang w:val="en-US" w:eastAsia="zh-CN"/>
        </w:rPr>
        <w:t xml:space="preserve"> 委外保安服务项目 </w:t>
      </w:r>
      <w:r>
        <w:rPr>
          <w:rFonts w:hint="eastAsia" w:ascii="微软雅黑" w:hAnsi="微软雅黑" w:eastAsia="微软雅黑" w:cs="微软雅黑"/>
          <w:color w:val="auto"/>
          <w:sz w:val="18"/>
          <w:szCs w:val="18"/>
          <w:highlight w:val="none"/>
          <w:lang w:val="en-US" w:eastAsia="zh-CN"/>
        </w:rPr>
        <w:t>，根据相关法律法规，为切实落实 “安全第一、预防为主、综合治理”工作方针，明确和落实甲乙双方安全保卫管理责任，维护双方合法权益，避免和杜绝各类安全隐患及事故的发生，维护良好的厂区安全环境和公司形象，并协助甲方实现安全生产管理目标。经甲乙双方协商一致，在平等、自愿、公平和诚实的原则下，签订本安全管理责任承诺协议书。</w:t>
      </w:r>
    </w:p>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 xml:space="preserve">    </w:t>
      </w:r>
      <w:r>
        <w:rPr>
          <w:rFonts w:hint="eastAsia" w:ascii="微软雅黑" w:hAnsi="微软雅黑" w:eastAsia="微软雅黑" w:cs="微软雅黑"/>
          <w:color w:val="auto"/>
          <w:sz w:val="21"/>
          <w:szCs w:val="21"/>
          <w:highlight w:val="none"/>
          <w:lang w:val="en-US" w:eastAsia="zh-CN"/>
        </w:rPr>
        <w:t>一、安全协议责任范围</w:t>
      </w:r>
    </w:p>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 xml:space="preserve">    本协议作为乙方在甲方厂区范围作业期间，所履行的安全管理承诺内容（包括厂内运输、现场卸货施工作业、用电、用水、安全生产、人员服务、管理等）安全事项，期限为乙方从开始进厂开展厂内工作到完成并撤离我厂。如有未尽事宜，甲乙双方可友好协商并签订补充协议。</w:t>
      </w:r>
    </w:p>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 xml:space="preserve">   </w:t>
      </w:r>
      <w:r>
        <w:rPr>
          <w:rFonts w:hint="eastAsia" w:ascii="微软雅黑" w:hAnsi="微软雅黑" w:eastAsia="微软雅黑" w:cs="微软雅黑"/>
          <w:color w:val="auto"/>
          <w:sz w:val="21"/>
          <w:szCs w:val="21"/>
          <w:highlight w:val="none"/>
          <w:lang w:val="en-US" w:eastAsia="zh-CN"/>
        </w:rPr>
        <w:t xml:space="preserve"> 二、甲乙双方安全责任人及联系方式</w:t>
      </w:r>
    </w:p>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 xml:space="preserve">甲方联系人：吴  其                   联系电话：13380645705                          </w:t>
      </w:r>
    </w:p>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 xml:space="preserve">乙方联系人：                         联系电话：                                                                                                                 </w:t>
      </w:r>
    </w:p>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 xml:space="preserve">    </w:t>
      </w:r>
      <w:r>
        <w:rPr>
          <w:rFonts w:hint="eastAsia" w:ascii="微软雅黑" w:hAnsi="微软雅黑" w:eastAsia="微软雅黑" w:cs="微软雅黑"/>
          <w:color w:val="auto"/>
          <w:sz w:val="21"/>
          <w:szCs w:val="21"/>
          <w:highlight w:val="none"/>
          <w:lang w:val="en-US" w:eastAsia="zh-CN"/>
        </w:rPr>
        <w:t>三、安全工作职权及承诺</w:t>
      </w:r>
    </w:p>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 xml:space="preserve">    在乙方</w:t>
      </w:r>
      <w:r>
        <w:rPr>
          <w:rFonts w:hint="eastAsia" w:ascii="微软雅黑" w:hAnsi="微软雅黑" w:eastAsia="微软雅黑" w:cs="微软雅黑"/>
          <w:color w:val="auto"/>
          <w:sz w:val="18"/>
          <w:szCs w:val="18"/>
          <w:highlight w:val="none"/>
          <w:u w:val="single"/>
          <w:lang w:val="en-US" w:eastAsia="zh-CN"/>
        </w:rPr>
        <w:t xml:space="preserve">  从开始进厂开展厂内工作到完成工作并撤离我厂  </w:t>
      </w:r>
      <w:r>
        <w:rPr>
          <w:rFonts w:hint="eastAsia" w:ascii="微软雅黑" w:hAnsi="微软雅黑" w:eastAsia="微软雅黑" w:cs="微软雅黑"/>
          <w:color w:val="auto"/>
          <w:sz w:val="18"/>
          <w:szCs w:val="18"/>
          <w:highlight w:val="none"/>
          <w:lang w:val="en-US" w:eastAsia="zh-CN"/>
        </w:rPr>
        <w:t>规定的工作生产范围内，要求甲乙双方均须严格认真执行以下工作职权及承诺。</w:t>
      </w:r>
    </w:p>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 xml:space="preserve"> </w:t>
      </w:r>
      <w:r>
        <w:rPr>
          <w:rFonts w:hint="eastAsia" w:ascii="微软雅黑" w:hAnsi="微软雅黑" w:eastAsia="微软雅黑" w:cs="微软雅黑"/>
          <w:color w:val="auto"/>
          <w:sz w:val="21"/>
          <w:szCs w:val="21"/>
          <w:highlight w:val="none"/>
          <w:lang w:val="en-US" w:eastAsia="zh-CN"/>
        </w:rPr>
        <w:t>（一）甲方安全管理工作职权及承诺</w:t>
      </w:r>
    </w:p>
    <w:p>
      <w:pPr>
        <w:bidi w:val="0"/>
        <w:ind w:firstLine="360" w:firstLineChars="20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1、乙方进厂时，甲方必须给予乙方厂区生产生活的安全交底（具体见附件），以让乙方在工作过程时有效了解甲方生产生活中制定的安全措施管控和存在的安全生产风险。</w:t>
      </w:r>
    </w:p>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注：安全交底资料经甲乙双方认可后须签字确认。</w:t>
      </w:r>
    </w:p>
    <w:p>
      <w:pPr>
        <w:numPr>
          <w:ilvl w:val="0"/>
          <w:numId w:val="9"/>
        </w:numPr>
        <w:bidi w:val="0"/>
        <w:ind w:firstLine="360" w:firstLineChars="20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 xml:space="preserve">甲方有权对乙方的工作进行监督，并为其工作的顺利开展提供便利。    </w:t>
      </w:r>
    </w:p>
    <w:p>
      <w:pPr>
        <w:numPr>
          <w:ilvl w:val="0"/>
          <w:numId w:val="9"/>
        </w:numPr>
        <w:bidi w:val="0"/>
        <w:ind w:firstLine="360" w:firstLineChars="20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未经甲方相关部门及公司领导同意，乙方任何人员（含家属）不得带领外来人员进入</w:t>
      </w:r>
      <w:r>
        <w:rPr>
          <w:rFonts w:hint="eastAsia" w:ascii="微软雅黑" w:hAnsi="微软雅黑" w:eastAsia="微软雅黑" w:cs="微软雅黑"/>
          <w:color w:val="auto"/>
          <w:sz w:val="18"/>
          <w:szCs w:val="18"/>
          <w:highlight w:val="none"/>
          <w:u w:val="single"/>
          <w:lang w:val="en-US" w:eastAsia="zh-CN"/>
        </w:rPr>
        <w:t xml:space="preserve">  红旗水质净化厂红线范围内 </w:t>
      </w:r>
      <w:r>
        <w:rPr>
          <w:rFonts w:hint="eastAsia" w:ascii="微软雅黑" w:hAnsi="微软雅黑" w:eastAsia="微软雅黑" w:cs="微软雅黑"/>
          <w:color w:val="auto"/>
          <w:sz w:val="18"/>
          <w:szCs w:val="18"/>
          <w:highlight w:val="none"/>
          <w:lang w:val="en-US" w:eastAsia="zh-CN"/>
        </w:rPr>
        <w:t>规定的工作生产范围。如因此造成的安全事故或安全隐患，由乙方带领人员承担相关责任。</w:t>
      </w:r>
    </w:p>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 xml:space="preserve">    4、甲方有义务和有权通知并监督乙方及乙方驻厂安保人员参加由甲方组织的安全教育、应急演练等培训工作。如因甲方原因而致使乙方未参与培训并导致损失的，由甲方自行承担相关责任。</w:t>
      </w:r>
    </w:p>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 xml:space="preserve">    5、甲方承诺乙方在协议期间，未经乙方同意不得强制乙方实施不安全行为，如因此导致的损失，由甲方承担相关责任。</w:t>
      </w:r>
    </w:p>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 xml:space="preserve">  </w:t>
      </w:r>
      <w:r>
        <w:rPr>
          <w:rFonts w:hint="eastAsia" w:ascii="微软雅黑" w:hAnsi="微软雅黑" w:eastAsia="微软雅黑" w:cs="微软雅黑"/>
          <w:color w:val="auto"/>
          <w:sz w:val="21"/>
          <w:szCs w:val="21"/>
          <w:highlight w:val="none"/>
          <w:lang w:val="en-US" w:eastAsia="zh-CN"/>
        </w:rPr>
        <w:t>（二）乙方安全管理工作职权及承诺</w:t>
      </w:r>
    </w:p>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 xml:space="preserve">    1、乙方承诺在合同期间严格遵守国家有关法律法规及相关行业标准，严格遵守甲方的安全生产生活管理制度和其他消防、治安保卫等有关制度和规定。</w:t>
      </w:r>
    </w:p>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 xml:space="preserve">    2、乙方工作人员入驻厂区时，必须登记所携带的并隶属于乙方的一切物品，填写物品名称、数量，并经甲方办理书面认可后方能带出厂区，否则造成的损失及后果由乙方负责。</w:t>
      </w:r>
    </w:p>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 xml:space="preserve">    4、乙方在甲方的管理区域内承诺：</w:t>
      </w:r>
    </w:p>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 xml:space="preserve">    ⑴ 负责对工作人员进行岗位职责及安全教育培训，具备熟练作业技能，并有效落实日常工作和生活的安全管理。要求工作人员应具备相应的安全知识和应急抢险能力，因未经培训或培训不到位导致的损失、事故等，由乙方自行承担全部责任。</w:t>
      </w:r>
    </w:p>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 xml:space="preserve">    ⑵ 乙方施工人员严格遵守甲方生产和相关安全管理制度，未经甲方允许严禁进入甲方生产生活的管控区域，如具有栏杆防护管控的工艺段或池面、泵房、脱泥机房、高低压配电间、井坑、药剂池罐体、厨房等区域。如违反甲方规定而擅自进入并由此造成的安全事故，由乙方承担相关责任。</w:t>
      </w:r>
    </w:p>
    <w:p>
      <w:pPr>
        <w:numPr>
          <w:ilvl w:val="0"/>
          <w:numId w:val="0"/>
        </w:numPr>
        <w:bidi w:val="0"/>
        <w:ind w:leftChars="20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5、乙方及乙方人员有义务和有权参与甲方相关安全教育、应急演练等培训工作。如因乙方原因未参加培训而导致的损失由乙方承担相关责任。</w:t>
      </w:r>
    </w:p>
    <w:p>
      <w:pPr>
        <w:numPr>
          <w:ilvl w:val="0"/>
          <w:numId w:val="0"/>
        </w:numPr>
        <w:bidi w:val="0"/>
        <w:ind w:leftChars="20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6、当甲方发生安全事故时，乙方在甲方同意后并在一定职权范围内有义务参与甲方的应急抢险工作。</w:t>
      </w:r>
    </w:p>
    <w:p>
      <w:pPr>
        <w:numPr>
          <w:ilvl w:val="0"/>
          <w:numId w:val="0"/>
        </w:numPr>
        <w:bidi w:val="0"/>
        <w:ind w:leftChars="20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7、乙方有权拒绝甲方提出的不安全工作要求，如有异议可向甲方主管部门或企业负责人提出合理解</w:t>
      </w:r>
    </w:p>
    <w:p>
      <w:pPr>
        <w:numPr>
          <w:ilvl w:val="0"/>
          <w:numId w:val="0"/>
        </w:num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释、协商解决，并共同落实相关的安全工作行为和责任。</w:t>
      </w:r>
    </w:p>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 xml:space="preserve">    8、乙方人员在甲方工作过程中，非甲方原因而因公产生的各类职业病、人身、财产安全事故、上下班及工余时间出现的交通事故或其他安全事故，均由乙方自行负责。</w:t>
      </w:r>
    </w:p>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 xml:space="preserve">    9、乙方承诺对以上内容及条款已完全清楚并且认可。如因乙方管理不善的原因引起甲方或其它方安全生产事故或造成其它损失的，均由乙方承担全部的法律责任和经济责任。</w:t>
      </w:r>
    </w:p>
    <w:p>
      <w:pPr>
        <w:bidi w:val="0"/>
        <w:jc w:val="both"/>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四、处罚</w:t>
      </w:r>
    </w:p>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 xml:space="preserve">    在合同有效期内，如因乙方原因导致乙方如不遵守法律法规或甲方管理规定，未能达到本合同约定的标准和要求，甲方有权根据服务评价表进行扣分，经双方协商一致，处罚金额在每月结算时进行扣除。造成人员伤亡、其他事故、设备设施的财产损失或对第三方造成损失的，甲方有权单方终止合同，并由乙方承担由此造成的一切直接和间接经济损失。</w:t>
      </w:r>
    </w:p>
    <w:p>
      <w:pPr>
        <w:bidi w:val="0"/>
        <w:jc w:val="both"/>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color w:val="auto"/>
          <w:sz w:val="21"/>
          <w:szCs w:val="21"/>
          <w:highlight w:val="none"/>
          <w:lang w:val="en-US" w:eastAsia="zh-CN"/>
        </w:rPr>
        <w:t>五、争议的解决</w:t>
      </w:r>
    </w:p>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 xml:space="preserve">    本协议在履行中如发生争议，双方应及时协商解决。协商不成的，任何一方均有权将协议争议事项向甲方公司注册所在地人民法院提起诉讼，通过法定程序解决。</w:t>
      </w:r>
    </w:p>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六、本协议壹式肆份，甲、乙双方各执贰份并经双方公司法定代表人签字盖章后在立即生效。</w:t>
      </w:r>
    </w:p>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（以下无正文）</w:t>
      </w:r>
    </w:p>
    <w:p>
      <w:pPr>
        <w:bidi w:val="0"/>
        <w:jc w:val="both"/>
        <w:rPr>
          <w:rFonts w:hint="eastAsia" w:ascii="微软雅黑" w:hAnsi="微软雅黑" w:eastAsia="微软雅黑" w:cs="微软雅黑"/>
          <w:color w:val="auto"/>
          <w:sz w:val="18"/>
          <w:szCs w:val="18"/>
          <w:highlight w:val="none"/>
          <w:lang w:val="en-US" w:eastAsia="zh-CN"/>
        </w:rPr>
      </w:pPr>
    </w:p>
    <w:p>
      <w:pPr>
        <w:bidi w:val="0"/>
        <w:spacing w:line="480" w:lineRule="auto"/>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 xml:space="preserve">甲方：                                                 乙方：     </w:t>
      </w:r>
    </w:p>
    <w:p>
      <w:pPr>
        <w:bidi w:val="0"/>
        <w:spacing w:line="480" w:lineRule="auto"/>
        <w:ind w:firstLine="360" w:firstLineChars="20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 xml:space="preserve">珠海汇华水质净化有限公司                                                    </w:t>
      </w:r>
    </w:p>
    <w:p>
      <w:pPr>
        <w:bidi w:val="0"/>
        <w:spacing w:line="480" w:lineRule="auto"/>
        <w:ind w:firstLine="360" w:firstLineChars="20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法定代表人签字（盖章）：                                  法定代表人签字（盖章）：</w:t>
      </w:r>
    </w:p>
    <w:p>
      <w:pPr>
        <w:bidi w:val="0"/>
        <w:spacing w:line="480" w:lineRule="auto"/>
        <w:ind w:firstLine="360" w:firstLineChars="20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签订日期：       年     月      日                           签订日期：       年     月      日</w:t>
      </w:r>
    </w:p>
    <w:p>
      <w:pPr>
        <w:bidi w:val="0"/>
        <w:ind w:firstLine="360" w:firstLineChars="200"/>
        <w:jc w:val="both"/>
        <w:rPr>
          <w:rFonts w:hint="eastAsia" w:ascii="微软雅黑" w:hAnsi="微软雅黑" w:eastAsia="微软雅黑" w:cs="微软雅黑"/>
          <w:color w:val="auto"/>
          <w:sz w:val="18"/>
          <w:szCs w:val="18"/>
          <w:highlight w:val="none"/>
          <w:lang w:val="en-US" w:eastAsia="zh-CN"/>
        </w:rPr>
      </w:pPr>
    </w:p>
    <w:p>
      <w:pPr>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br w:type="page"/>
      </w:r>
    </w:p>
    <w:p>
      <w:pPr>
        <w:jc w:val="center"/>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附件五：安全交底书</w:t>
      </w:r>
    </w:p>
    <w:p>
      <w:pPr>
        <w:bidi w:val="0"/>
        <w:jc w:val="both"/>
        <w:rPr>
          <w:rFonts w:hint="eastAsia" w:ascii="微软雅黑" w:hAnsi="微软雅黑" w:eastAsia="微软雅黑" w:cs="微软雅黑"/>
          <w:color w:val="auto"/>
          <w:sz w:val="18"/>
          <w:szCs w:val="18"/>
          <w:highlight w:val="none"/>
          <w:lang w:val="en-US" w:eastAsia="zh-CN"/>
        </w:rPr>
      </w:pPr>
    </w:p>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运营公司：珠海汇华水质净化有限公司</w:t>
      </w:r>
    </w:p>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由于我方主营业务为污水处理，鉴于污水处理行业工作特殊性，为保障外协单位工作人员各项安全，特进行以下安全交底；</w:t>
      </w:r>
    </w:p>
    <w:tbl>
      <w:tblPr>
        <w:tblStyle w:val="12"/>
        <w:tblW w:w="86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898"/>
        <w:gridCol w:w="3915"/>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序号</w:t>
            </w:r>
          </w:p>
        </w:tc>
        <w:tc>
          <w:tcPr>
            <w:tcW w:w="1898"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工作地点</w:t>
            </w:r>
          </w:p>
        </w:tc>
        <w:tc>
          <w:tcPr>
            <w:tcW w:w="3915"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存在安全隐患</w:t>
            </w:r>
          </w:p>
        </w:tc>
        <w:tc>
          <w:tcPr>
            <w:tcW w:w="2085"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建议采取的安全措施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1</w:t>
            </w:r>
          </w:p>
        </w:tc>
        <w:tc>
          <w:tcPr>
            <w:tcW w:w="1898"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厂门、道路附近</w:t>
            </w:r>
          </w:p>
        </w:tc>
        <w:tc>
          <w:tcPr>
            <w:tcW w:w="3915"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交通车辆较多</w:t>
            </w:r>
          </w:p>
        </w:tc>
        <w:tc>
          <w:tcPr>
            <w:tcW w:w="2085"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注意人身安全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2</w:t>
            </w:r>
          </w:p>
        </w:tc>
        <w:tc>
          <w:tcPr>
            <w:tcW w:w="1898"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细格栅曝气沉砂池</w:t>
            </w:r>
          </w:p>
        </w:tc>
        <w:tc>
          <w:tcPr>
            <w:tcW w:w="3915"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跌落溺水</w:t>
            </w:r>
          </w:p>
        </w:tc>
        <w:tc>
          <w:tcPr>
            <w:tcW w:w="2085"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注意安全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3</w:t>
            </w:r>
          </w:p>
        </w:tc>
        <w:tc>
          <w:tcPr>
            <w:tcW w:w="1898"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反冲洗清水/废水池</w:t>
            </w:r>
          </w:p>
        </w:tc>
        <w:tc>
          <w:tcPr>
            <w:tcW w:w="3915"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跌落溺水</w:t>
            </w:r>
          </w:p>
        </w:tc>
        <w:tc>
          <w:tcPr>
            <w:tcW w:w="2085"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注意安全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4</w:t>
            </w:r>
          </w:p>
        </w:tc>
        <w:tc>
          <w:tcPr>
            <w:tcW w:w="1898"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生化池</w:t>
            </w:r>
          </w:p>
        </w:tc>
        <w:tc>
          <w:tcPr>
            <w:tcW w:w="3915"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跌落溺水</w:t>
            </w:r>
          </w:p>
        </w:tc>
        <w:tc>
          <w:tcPr>
            <w:tcW w:w="2085"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注意安全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5</w:t>
            </w:r>
          </w:p>
        </w:tc>
        <w:tc>
          <w:tcPr>
            <w:tcW w:w="1898"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高效沉淀池</w:t>
            </w:r>
          </w:p>
        </w:tc>
        <w:tc>
          <w:tcPr>
            <w:tcW w:w="3915"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跌落溺水</w:t>
            </w:r>
          </w:p>
        </w:tc>
        <w:tc>
          <w:tcPr>
            <w:tcW w:w="2085"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注意安全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6</w:t>
            </w:r>
          </w:p>
        </w:tc>
        <w:tc>
          <w:tcPr>
            <w:tcW w:w="1898"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滤布滤池</w:t>
            </w:r>
          </w:p>
        </w:tc>
        <w:tc>
          <w:tcPr>
            <w:tcW w:w="3915"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跌落溺水</w:t>
            </w:r>
          </w:p>
        </w:tc>
        <w:tc>
          <w:tcPr>
            <w:tcW w:w="2085"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注意安全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7</w:t>
            </w:r>
          </w:p>
        </w:tc>
        <w:tc>
          <w:tcPr>
            <w:tcW w:w="1898"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消毒池</w:t>
            </w:r>
          </w:p>
        </w:tc>
        <w:tc>
          <w:tcPr>
            <w:tcW w:w="3915"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跌落溺水</w:t>
            </w:r>
          </w:p>
        </w:tc>
        <w:tc>
          <w:tcPr>
            <w:tcW w:w="2085"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注意安全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8</w:t>
            </w:r>
          </w:p>
        </w:tc>
        <w:tc>
          <w:tcPr>
            <w:tcW w:w="1898"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出水排放口</w:t>
            </w:r>
          </w:p>
        </w:tc>
        <w:tc>
          <w:tcPr>
            <w:tcW w:w="3915"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跌落溺水</w:t>
            </w:r>
          </w:p>
        </w:tc>
        <w:tc>
          <w:tcPr>
            <w:tcW w:w="2085"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注意安全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9</w:t>
            </w:r>
          </w:p>
        </w:tc>
        <w:tc>
          <w:tcPr>
            <w:tcW w:w="1898"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脱水机房</w:t>
            </w:r>
          </w:p>
        </w:tc>
        <w:tc>
          <w:tcPr>
            <w:tcW w:w="3915"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防滑、机械损伤</w:t>
            </w:r>
          </w:p>
        </w:tc>
        <w:tc>
          <w:tcPr>
            <w:tcW w:w="2085"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注意安全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10</w:t>
            </w:r>
          </w:p>
        </w:tc>
        <w:tc>
          <w:tcPr>
            <w:tcW w:w="1898"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鼓风机房、配电房</w:t>
            </w:r>
          </w:p>
        </w:tc>
        <w:tc>
          <w:tcPr>
            <w:tcW w:w="3915"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触电</w:t>
            </w:r>
          </w:p>
        </w:tc>
        <w:tc>
          <w:tcPr>
            <w:tcW w:w="2085"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无关人员禁止入内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11</w:t>
            </w:r>
          </w:p>
        </w:tc>
        <w:tc>
          <w:tcPr>
            <w:tcW w:w="1898"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药物储池，储罐</w:t>
            </w:r>
          </w:p>
        </w:tc>
        <w:tc>
          <w:tcPr>
            <w:tcW w:w="3915"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跌落溺水、有害气体、腐蚀</w:t>
            </w:r>
          </w:p>
        </w:tc>
        <w:tc>
          <w:tcPr>
            <w:tcW w:w="2085"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无关人员禁止入内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12</w:t>
            </w:r>
          </w:p>
        </w:tc>
        <w:tc>
          <w:tcPr>
            <w:tcW w:w="1898" w:type="dxa"/>
            <w:noWrap w:val="0"/>
            <w:vAlign w:val="center"/>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食堂</w:t>
            </w:r>
          </w:p>
        </w:tc>
        <w:tc>
          <w:tcPr>
            <w:tcW w:w="3915" w:type="dxa"/>
            <w:noWrap w:val="0"/>
            <w:vAlign w:val="center"/>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燃气爆炸、火灾事故；食物中毒事故；滑跌事故；触电事故等</w:t>
            </w:r>
          </w:p>
        </w:tc>
        <w:tc>
          <w:tcPr>
            <w:tcW w:w="2085"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注意安全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13</w:t>
            </w:r>
          </w:p>
        </w:tc>
        <w:tc>
          <w:tcPr>
            <w:tcW w:w="1898" w:type="dxa"/>
            <w:noWrap w:val="0"/>
            <w:vAlign w:val="center"/>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宿舍</w:t>
            </w:r>
          </w:p>
        </w:tc>
        <w:tc>
          <w:tcPr>
            <w:tcW w:w="3915" w:type="dxa"/>
            <w:noWrap w:val="0"/>
            <w:vAlign w:val="center"/>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触电事故；火灾事故；跌落事故；盗窃</w:t>
            </w:r>
          </w:p>
        </w:tc>
        <w:tc>
          <w:tcPr>
            <w:tcW w:w="2085"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注意安全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14</w:t>
            </w:r>
          </w:p>
        </w:tc>
        <w:tc>
          <w:tcPr>
            <w:tcW w:w="1898" w:type="dxa"/>
            <w:noWrap w:val="0"/>
            <w:vAlign w:val="center"/>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交通</w:t>
            </w:r>
          </w:p>
        </w:tc>
        <w:tc>
          <w:tcPr>
            <w:tcW w:w="3915" w:type="dxa"/>
            <w:noWrap w:val="0"/>
            <w:vAlign w:val="center"/>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交通安全事故</w:t>
            </w:r>
          </w:p>
        </w:tc>
        <w:tc>
          <w:tcPr>
            <w:tcW w:w="2085"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注意安全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15</w:t>
            </w:r>
          </w:p>
        </w:tc>
        <w:tc>
          <w:tcPr>
            <w:tcW w:w="1898" w:type="dxa"/>
            <w:noWrap w:val="0"/>
            <w:vAlign w:val="center"/>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办公楼</w:t>
            </w:r>
          </w:p>
        </w:tc>
        <w:tc>
          <w:tcPr>
            <w:tcW w:w="3915" w:type="dxa"/>
            <w:noWrap w:val="0"/>
            <w:vAlign w:val="center"/>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触电事故；滑跌事故；盗窃</w:t>
            </w:r>
          </w:p>
        </w:tc>
        <w:tc>
          <w:tcPr>
            <w:tcW w:w="2085"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注意安全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16</w:t>
            </w:r>
          </w:p>
        </w:tc>
        <w:tc>
          <w:tcPr>
            <w:tcW w:w="1898" w:type="dxa"/>
            <w:noWrap w:val="0"/>
            <w:vAlign w:val="center"/>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厂区</w:t>
            </w:r>
          </w:p>
        </w:tc>
        <w:tc>
          <w:tcPr>
            <w:tcW w:w="3915" w:type="dxa"/>
            <w:noWrap w:val="0"/>
            <w:vAlign w:val="center"/>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滑跌事故；蛇、虫咬伤事故等；盗窃</w:t>
            </w:r>
          </w:p>
        </w:tc>
        <w:tc>
          <w:tcPr>
            <w:tcW w:w="2085"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注意安全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17</w:t>
            </w:r>
          </w:p>
        </w:tc>
        <w:tc>
          <w:tcPr>
            <w:tcW w:w="1898" w:type="dxa"/>
            <w:noWrap w:val="0"/>
            <w:vAlign w:val="center"/>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台风灾害</w:t>
            </w:r>
          </w:p>
        </w:tc>
        <w:tc>
          <w:tcPr>
            <w:tcW w:w="3915" w:type="dxa"/>
            <w:noWrap w:val="0"/>
            <w:vAlign w:val="center"/>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物体跌落伤害事故；电线脱落触电事故；风雨引起电源柜体漏电触电、短路故障等事故等</w:t>
            </w:r>
          </w:p>
        </w:tc>
        <w:tc>
          <w:tcPr>
            <w:tcW w:w="2085"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注意安全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18</w:t>
            </w:r>
          </w:p>
        </w:tc>
        <w:tc>
          <w:tcPr>
            <w:tcW w:w="1898" w:type="dxa"/>
            <w:noWrap w:val="0"/>
            <w:vAlign w:val="center"/>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洪涝灾害</w:t>
            </w:r>
          </w:p>
        </w:tc>
        <w:tc>
          <w:tcPr>
            <w:tcW w:w="3915" w:type="dxa"/>
            <w:noWrap w:val="0"/>
            <w:vAlign w:val="center"/>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淹没事故；漏电导致的触电事故；溺水事故；泥石流事故；塌陷事故等</w:t>
            </w:r>
          </w:p>
        </w:tc>
        <w:tc>
          <w:tcPr>
            <w:tcW w:w="2085"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注意安全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19</w:t>
            </w:r>
          </w:p>
        </w:tc>
        <w:tc>
          <w:tcPr>
            <w:tcW w:w="1898" w:type="dxa"/>
            <w:noWrap w:val="0"/>
            <w:vAlign w:val="center"/>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地震灾害</w:t>
            </w:r>
          </w:p>
        </w:tc>
        <w:tc>
          <w:tcPr>
            <w:tcW w:w="3915" w:type="dxa"/>
            <w:noWrap w:val="0"/>
            <w:vAlign w:val="center"/>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淹没事故；漏电导致的触电事故；溺水事故；泥石流事故；塌陷事故等</w:t>
            </w:r>
          </w:p>
        </w:tc>
        <w:tc>
          <w:tcPr>
            <w:tcW w:w="2085"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注意安全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19</w:t>
            </w:r>
          </w:p>
        </w:tc>
        <w:tc>
          <w:tcPr>
            <w:tcW w:w="1898"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生产区域药剂存放点</w:t>
            </w:r>
          </w:p>
        </w:tc>
        <w:tc>
          <w:tcPr>
            <w:tcW w:w="3915"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腐蚀、皮肤灼伤</w:t>
            </w:r>
          </w:p>
        </w:tc>
        <w:tc>
          <w:tcPr>
            <w:tcW w:w="2085" w:type="dxa"/>
            <w:noWrap w:val="0"/>
            <w:vAlign w:val="top"/>
          </w:tcPr>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无关人员禁止靠近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jc w:val="center"/>
        </w:trPr>
        <w:tc>
          <w:tcPr>
            <w:tcW w:w="2649" w:type="dxa"/>
            <w:gridSpan w:val="2"/>
            <w:noWrap w:val="0"/>
            <w:vAlign w:val="top"/>
          </w:tcPr>
          <w:p>
            <w:pPr>
              <w:bidi w:val="0"/>
              <w:jc w:val="both"/>
              <w:rPr>
                <w:rFonts w:hint="eastAsia" w:ascii="微软雅黑" w:hAnsi="微软雅黑" w:eastAsia="微软雅黑" w:cs="微软雅黑"/>
                <w:color w:val="auto"/>
                <w:sz w:val="18"/>
                <w:szCs w:val="18"/>
                <w:highlight w:val="none"/>
                <w:lang w:val="en-US" w:eastAsia="zh-CN"/>
              </w:rPr>
            </w:pPr>
          </w:p>
          <w:p>
            <w:pPr>
              <w:bidi w:val="0"/>
              <w:jc w:val="both"/>
              <w:rPr>
                <w:rFonts w:hint="eastAsia" w:ascii="微软雅黑" w:hAnsi="微软雅黑" w:eastAsia="微软雅黑" w:cs="微软雅黑"/>
                <w:color w:val="auto"/>
                <w:sz w:val="18"/>
                <w:szCs w:val="18"/>
                <w:highlight w:val="none"/>
                <w:lang w:val="en-US" w:eastAsia="zh-CN"/>
              </w:rPr>
            </w:pPr>
          </w:p>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甲方安全负责人签字确认</w:t>
            </w:r>
          </w:p>
        </w:tc>
        <w:tc>
          <w:tcPr>
            <w:tcW w:w="6000" w:type="dxa"/>
            <w:gridSpan w:val="2"/>
            <w:noWrap w:val="0"/>
            <w:vAlign w:val="top"/>
          </w:tcPr>
          <w:p>
            <w:pPr>
              <w:bidi w:val="0"/>
              <w:jc w:val="both"/>
              <w:rPr>
                <w:rFonts w:hint="eastAsia" w:ascii="微软雅黑" w:hAnsi="微软雅黑" w:eastAsia="微软雅黑" w:cs="微软雅黑"/>
                <w:color w:val="auto"/>
                <w:sz w:val="18"/>
                <w:szCs w:val="18"/>
                <w:highlight w:val="none"/>
                <w:lang w:val="en-US" w:eastAsia="zh-CN"/>
              </w:rPr>
            </w:pPr>
          </w:p>
          <w:p>
            <w:pPr>
              <w:bidi w:val="0"/>
              <w:jc w:val="both"/>
              <w:rPr>
                <w:rFonts w:hint="eastAsia" w:ascii="微软雅黑" w:hAnsi="微软雅黑" w:eastAsia="微软雅黑" w:cs="微软雅黑"/>
                <w:color w:val="auto"/>
                <w:sz w:val="18"/>
                <w:szCs w:val="18"/>
                <w:highlight w:val="none"/>
                <w:lang w:val="en-US" w:eastAsia="zh-CN"/>
              </w:rPr>
            </w:pPr>
          </w:p>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单位盖章：</w:t>
            </w:r>
          </w:p>
          <w:p>
            <w:pPr>
              <w:bidi w:val="0"/>
              <w:jc w:val="both"/>
              <w:rPr>
                <w:rFonts w:hint="eastAsia" w:ascii="微软雅黑" w:hAnsi="微软雅黑" w:eastAsia="微软雅黑" w:cs="微软雅黑"/>
                <w:color w:val="auto"/>
                <w:sz w:val="18"/>
                <w:szCs w:val="18"/>
                <w:highlight w:val="none"/>
                <w:lang w:val="en-US" w:eastAsia="zh-CN"/>
              </w:rPr>
            </w:pPr>
          </w:p>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签字：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jc w:val="center"/>
        </w:trPr>
        <w:tc>
          <w:tcPr>
            <w:tcW w:w="2649" w:type="dxa"/>
            <w:gridSpan w:val="2"/>
            <w:noWrap w:val="0"/>
            <w:vAlign w:val="top"/>
          </w:tcPr>
          <w:p>
            <w:pPr>
              <w:bidi w:val="0"/>
              <w:jc w:val="both"/>
              <w:rPr>
                <w:rFonts w:hint="eastAsia" w:ascii="微软雅黑" w:hAnsi="微软雅黑" w:eastAsia="微软雅黑" w:cs="微软雅黑"/>
                <w:color w:val="auto"/>
                <w:sz w:val="18"/>
                <w:szCs w:val="18"/>
                <w:highlight w:val="none"/>
                <w:lang w:val="en-US" w:eastAsia="zh-CN"/>
              </w:rPr>
            </w:pPr>
          </w:p>
          <w:p>
            <w:pPr>
              <w:bidi w:val="0"/>
              <w:jc w:val="both"/>
              <w:rPr>
                <w:rFonts w:hint="eastAsia" w:ascii="微软雅黑" w:hAnsi="微软雅黑" w:eastAsia="微软雅黑" w:cs="微软雅黑"/>
                <w:color w:val="auto"/>
                <w:sz w:val="18"/>
                <w:szCs w:val="18"/>
                <w:highlight w:val="none"/>
                <w:lang w:val="en-US" w:eastAsia="zh-CN"/>
              </w:rPr>
            </w:pPr>
          </w:p>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乙方安全负责人签字确认</w:t>
            </w:r>
          </w:p>
        </w:tc>
        <w:tc>
          <w:tcPr>
            <w:tcW w:w="6000" w:type="dxa"/>
            <w:gridSpan w:val="2"/>
            <w:noWrap w:val="0"/>
            <w:vAlign w:val="top"/>
          </w:tcPr>
          <w:p>
            <w:pPr>
              <w:bidi w:val="0"/>
              <w:jc w:val="both"/>
              <w:rPr>
                <w:rFonts w:hint="eastAsia" w:ascii="微软雅黑" w:hAnsi="微软雅黑" w:eastAsia="微软雅黑" w:cs="微软雅黑"/>
                <w:color w:val="auto"/>
                <w:sz w:val="18"/>
                <w:szCs w:val="18"/>
                <w:highlight w:val="none"/>
                <w:lang w:val="en-US" w:eastAsia="zh-CN"/>
              </w:rPr>
            </w:pPr>
          </w:p>
          <w:p>
            <w:pPr>
              <w:bidi w:val="0"/>
              <w:jc w:val="both"/>
              <w:rPr>
                <w:rFonts w:hint="eastAsia" w:ascii="微软雅黑" w:hAnsi="微软雅黑" w:eastAsia="微软雅黑" w:cs="微软雅黑"/>
                <w:color w:val="auto"/>
                <w:sz w:val="18"/>
                <w:szCs w:val="18"/>
                <w:highlight w:val="none"/>
                <w:lang w:val="en-US" w:eastAsia="zh-CN"/>
              </w:rPr>
            </w:pPr>
          </w:p>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单位盖章：</w:t>
            </w:r>
          </w:p>
          <w:p>
            <w:pPr>
              <w:bidi w:val="0"/>
              <w:jc w:val="both"/>
              <w:rPr>
                <w:rFonts w:hint="eastAsia" w:ascii="微软雅黑" w:hAnsi="微软雅黑" w:eastAsia="微软雅黑" w:cs="微软雅黑"/>
                <w:color w:val="auto"/>
                <w:sz w:val="18"/>
                <w:szCs w:val="18"/>
                <w:highlight w:val="none"/>
                <w:lang w:val="en-US" w:eastAsia="zh-CN"/>
              </w:rPr>
            </w:pPr>
          </w:p>
          <w:p>
            <w:pPr>
              <w:bidi w:val="0"/>
              <w:jc w:val="both"/>
              <w:rPr>
                <w:rFonts w:hint="eastAsia" w:ascii="微软雅黑" w:hAnsi="微软雅黑" w:eastAsia="微软雅黑" w:cs="微软雅黑"/>
                <w:color w:val="auto"/>
                <w:sz w:val="18"/>
                <w:szCs w:val="18"/>
                <w:highlight w:val="none"/>
                <w:lang w:val="en-US" w:eastAsia="zh-CN"/>
              </w:rPr>
            </w:pPr>
            <w:r>
              <w:rPr>
                <w:rFonts w:hint="eastAsia" w:ascii="微软雅黑" w:hAnsi="微软雅黑" w:eastAsia="微软雅黑" w:cs="微软雅黑"/>
                <w:color w:val="auto"/>
                <w:sz w:val="18"/>
                <w:szCs w:val="18"/>
                <w:highlight w:val="none"/>
                <w:lang w:val="en-US" w:eastAsia="zh-CN"/>
              </w:rPr>
              <w:t>签字：          日期：</w:t>
            </w:r>
          </w:p>
        </w:tc>
      </w:tr>
    </w:tbl>
    <w:p>
      <w:pPr>
        <w:bidi w:val="0"/>
        <w:jc w:val="both"/>
        <w:rPr>
          <w:rFonts w:hint="eastAsia"/>
          <w:color w:val="auto"/>
          <w:highlight w:val="none"/>
          <w:lang w:val="en-US" w:eastAsia="zh-CN"/>
        </w:rPr>
      </w:pPr>
      <w:r>
        <w:rPr>
          <w:rFonts w:hint="eastAsia" w:ascii="微软雅黑" w:hAnsi="微软雅黑" w:eastAsia="微软雅黑" w:cs="微软雅黑"/>
          <w:color w:val="auto"/>
          <w:sz w:val="18"/>
          <w:szCs w:val="18"/>
          <w:highlight w:val="none"/>
          <w:lang w:val="en-US" w:eastAsia="zh-CN"/>
        </w:rPr>
        <w:t xml:space="preserve">    备注：请外协单位人员，除正常工作区域外，不得进入未经甲方允许进入的生产管控区域（如具有栏杆防护管控的工艺段或池面、泵房、脱泥机房、高低压配电间、井坑、药剂池罐体、厨房等区域）。</w:t>
      </w:r>
    </w:p>
    <w:p>
      <w:pPr>
        <w:bidi w:val="0"/>
        <w:jc w:val="both"/>
        <w:rPr>
          <w:rFonts w:hint="eastAsia"/>
          <w:color w:val="auto"/>
          <w:highlight w:val="none"/>
          <w:lang w:val="en-US" w:eastAsia="zh-CN"/>
        </w:rPr>
      </w:pPr>
    </w:p>
    <w:sectPr>
      <w:headerReference r:id="rId3" w:type="default"/>
      <w:footerReference r:id="rId4" w:type="default"/>
      <w:pgSz w:w="11900" w:h="16820"/>
      <w:pgMar w:top="1440" w:right="1268" w:bottom="1440" w:left="1440"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7636359"/>
      <w:docPartObj>
        <w:docPartGallery w:val="autotext"/>
      </w:docPartObj>
    </w:sdtPr>
    <w:sdtContent>
      <w:sdt>
        <w:sdtPr>
          <w:id w:val="1728636285"/>
          <w:docPartObj>
            <w:docPartGallery w:val="autotext"/>
          </w:docPartObj>
        </w:sdtPr>
        <w:sdtContent>
          <w:p>
            <w:pPr>
              <w:pStyle w:val="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25</w:t>
            </w:r>
            <w:r>
              <w:rPr>
                <w:b/>
                <w:bCs/>
                <w:sz w:val="24"/>
                <w:szCs w:val="24"/>
              </w:rPr>
              <w:fldChar w:fldCharType="end"/>
            </w:r>
          </w:p>
        </w:sdtContent>
      </w:sdt>
    </w:sdtContent>
  </w:sdt>
  <w:p>
    <w:pPr>
      <w:spacing w:after="160" w:line="259" w:lineRule="auto"/>
      <w:jc w:val="lef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D7BB67"/>
    <w:multiLevelType w:val="singleLevel"/>
    <w:tmpl w:val="80D7BB67"/>
    <w:lvl w:ilvl="0" w:tentative="0">
      <w:start w:val="1"/>
      <w:numFmt w:val="decimal"/>
      <w:suff w:val="nothing"/>
      <w:lvlText w:val="%1．"/>
      <w:lvlJc w:val="left"/>
      <w:pPr>
        <w:ind w:left="230" w:firstLine="400"/>
      </w:pPr>
      <w:rPr>
        <w:rFonts w:hint="default"/>
      </w:rPr>
    </w:lvl>
  </w:abstractNum>
  <w:abstractNum w:abstractNumId="1">
    <w:nsid w:val="BC183780"/>
    <w:multiLevelType w:val="singleLevel"/>
    <w:tmpl w:val="BC183780"/>
    <w:lvl w:ilvl="0" w:tentative="0">
      <w:start w:val="1"/>
      <w:numFmt w:val="decimal"/>
      <w:suff w:val="nothing"/>
      <w:lvlText w:val="%1．"/>
      <w:lvlJc w:val="left"/>
      <w:pPr>
        <w:ind w:left="204" w:firstLine="400"/>
      </w:pPr>
      <w:rPr>
        <w:rFonts w:hint="default"/>
      </w:rPr>
    </w:lvl>
  </w:abstractNum>
  <w:abstractNum w:abstractNumId="2">
    <w:nsid w:val="C1DFF248"/>
    <w:multiLevelType w:val="singleLevel"/>
    <w:tmpl w:val="C1DFF248"/>
    <w:lvl w:ilvl="0" w:tentative="0">
      <w:start w:val="1"/>
      <w:numFmt w:val="decimal"/>
      <w:suff w:val="nothing"/>
      <w:lvlText w:val="%1．"/>
      <w:lvlJc w:val="left"/>
      <w:pPr>
        <w:ind w:left="0" w:firstLine="400"/>
      </w:pPr>
      <w:rPr>
        <w:rFonts w:hint="default"/>
      </w:rPr>
    </w:lvl>
  </w:abstractNum>
  <w:abstractNum w:abstractNumId="3">
    <w:nsid w:val="F4C9D184"/>
    <w:multiLevelType w:val="singleLevel"/>
    <w:tmpl w:val="F4C9D184"/>
    <w:lvl w:ilvl="0" w:tentative="0">
      <w:start w:val="2"/>
      <w:numFmt w:val="decimal"/>
      <w:suff w:val="nothing"/>
      <w:lvlText w:val="%1、"/>
      <w:lvlJc w:val="left"/>
    </w:lvl>
  </w:abstractNum>
  <w:abstractNum w:abstractNumId="4">
    <w:nsid w:val="12B7617D"/>
    <w:multiLevelType w:val="singleLevel"/>
    <w:tmpl w:val="12B7617D"/>
    <w:lvl w:ilvl="0" w:tentative="0">
      <w:start w:val="1"/>
      <w:numFmt w:val="decimal"/>
      <w:suff w:val="nothing"/>
      <w:lvlText w:val="%1．"/>
      <w:lvlJc w:val="left"/>
      <w:pPr>
        <w:ind w:left="0" w:firstLine="400"/>
      </w:pPr>
      <w:rPr>
        <w:rFonts w:hint="default"/>
      </w:rPr>
    </w:lvl>
  </w:abstractNum>
  <w:abstractNum w:abstractNumId="5">
    <w:nsid w:val="23DF17CC"/>
    <w:multiLevelType w:val="singleLevel"/>
    <w:tmpl w:val="23DF17CC"/>
    <w:lvl w:ilvl="0" w:tentative="0">
      <w:start w:val="1"/>
      <w:numFmt w:val="decimal"/>
      <w:suff w:val="nothing"/>
      <w:lvlText w:val="%1．"/>
      <w:lvlJc w:val="left"/>
      <w:pPr>
        <w:ind w:left="0" w:firstLine="400"/>
      </w:pPr>
      <w:rPr>
        <w:rFonts w:hint="default"/>
      </w:rPr>
    </w:lvl>
  </w:abstractNum>
  <w:abstractNum w:abstractNumId="6">
    <w:nsid w:val="6FA2445F"/>
    <w:multiLevelType w:val="singleLevel"/>
    <w:tmpl w:val="6FA2445F"/>
    <w:lvl w:ilvl="0" w:tentative="0">
      <w:start w:val="1"/>
      <w:numFmt w:val="decimal"/>
      <w:suff w:val="nothing"/>
      <w:lvlText w:val="%1．"/>
      <w:lvlJc w:val="left"/>
      <w:pPr>
        <w:ind w:left="0" w:firstLine="400"/>
      </w:pPr>
      <w:rPr>
        <w:rFonts w:hint="default"/>
      </w:rPr>
    </w:lvl>
  </w:abstractNum>
  <w:abstractNum w:abstractNumId="7">
    <w:nsid w:val="75C20FD2"/>
    <w:multiLevelType w:val="singleLevel"/>
    <w:tmpl w:val="75C20FD2"/>
    <w:lvl w:ilvl="0" w:tentative="0">
      <w:start w:val="1"/>
      <w:numFmt w:val="decimal"/>
      <w:suff w:val="nothing"/>
      <w:lvlText w:val="%1．"/>
      <w:lvlJc w:val="left"/>
      <w:pPr>
        <w:ind w:left="0" w:firstLine="400"/>
      </w:pPr>
      <w:rPr>
        <w:rFonts w:hint="default"/>
      </w:rPr>
    </w:lvl>
  </w:abstractNum>
  <w:abstractNum w:abstractNumId="8">
    <w:nsid w:val="7AB86257"/>
    <w:multiLevelType w:val="singleLevel"/>
    <w:tmpl w:val="7AB86257"/>
    <w:lvl w:ilvl="0" w:tentative="0">
      <w:start w:val="1"/>
      <w:numFmt w:val="decimal"/>
      <w:suff w:val="nothing"/>
      <w:lvlText w:val="%1．"/>
      <w:lvlJc w:val="left"/>
      <w:pPr>
        <w:ind w:left="0" w:firstLine="400"/>
      </w:pPr>
      <w:rPr>
        <w:rFonts w:hint="default"/>
      </w:rPr>
    </w:lvl>
  </w:abstractNum>
  <w:num w:numId="1">
    <w:abstractNumId w:val="6"/>
  </w:num>
  <w:num w:numId="2">
    <w:abstractNumId w:val="4"/>
  </w:num>
  <w:num w:numId="3">
    <w:abstractNumId w:val="5"/>
  </w:num>
  <w:num w:numId="4">
    <w:abstractNumId w:val="2"/>
  </w:num>
  <w:num w:numId="5">
    <w:abstractNumId w:val="7"/>
  </w:num>
  <w:num w:numId="6">
    <w:abstractNumId w:val="8"/>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2ODg3ZWE0N2Q2ODExM2VlZjI3YTc4OTcyMDM1ODUifQ=="/>
  </w:docVars>
  <w:rsids>
    <w:rsidRoot w:val="0014761E"/>
    <w:rsid w:val="000115D9"/>
    <w:rsid w:val="00011EB2"/>
    <w:rsid w:val="00013134"/>
    <w:rsid w:val="00026F63"/>
    <w:rsid w:val="00042024"/>
    <w:rsid w:val="000508DC"/>
    <w:rsid w:val="00050E4A"/>
    <w:rsid w:val="00055502"/>
    <w:rsid w:val="0006071C"/>
    <w:rsid w:val="00062531"/>
    <w:rsid w:val="00081E31"/>
    <w:rsid w:val="0008219C"/>
    <w:rsid w:val="00082B1D"/>
    <w:rsid w:val="00083FB3"/>
    <w:rsid w:val="00084C13"/>
    <w:rsid w:val="00096BA9"/>
    <w:rsid w:val="000A0167"/>
    <w:rsid w:val="000A137D"/>
    <w:rsid w:val="000A3132"/>
    <w:rsid w:val="000A3E91"/>
    <w:rsid w:val="000B630C"/>
    <w:rsid w:val="000C5C12"/>
    <w:rsid w:val="000D04CE"/>
    <w:rsid w:val="000D6C67"/>
    <w:rsid w:val="000F1E4F"/>
    <w:rsid w:val="000F3E35"/>
    <w:rsid w:val="00114022"/>
    <w:rsid w:val="0012614A"/>
    <w:rsid w:val="00126B90"/>
    <w:rsid w:val="0013097E"/>
    <w:rsid w:val="00134AD6"/>
    <w:rsid w:val="001367A3"/>
    <w:rsid w:val="00145F02"/>
    <w:rsid w:val="0014761E"/>
    <w:rsid w:val="00156803"/>
    <w:rsid w:val="00160574"/>
    <w:rsid w:val="00165E4E"/>
    <w:rsid w:val="001672DD"/>
    <w:rsid w:val="00173526"/>
    <w:rsid w:val="0018062D"/>
    <w:rsid w:val="00187DBC"/>
    <w:rsid w:val="0019687F"/>
    <w:rsid w:val="001A1673"/>
    <w:rsid w:val="001A169F"/>
    <w:rsid w:val="001A430F"/>
    <w:rsid w:val="001C1C22"/>
    <w:rsid w:val="001C2313"/>
    <w:rsid w:val="001D3571"/>
    <w:rsid w:val="001D4193"/>
    <w:rsid w:val="001E6FEF"/>
    <w:rsid w:val="001F3EF4"/>
    <w:rsid w:val="001F6A7F"/>
    <w:rsid w:val="002019E3"/>
    <w:rsid w:val="002068D5"/>
    <w:rsid w:val="00211542"/>
    <w:rsid w:val="00212565"/>
    <w:rsid w:val="00212AF5"/>
    <w:rsid w:val="002229BD"/>
    <w:rsid w:val="00224047"/>
    <w:rsid w:val="00232D49"/>
    <w:rsid w:val="0024490E"/>
    <w:rsid w:val="00244F12"/>
    <w:rsid w:val="00246606"/>
    <w:rsid w:val="00260E94"/>
    <w:rsid w:val="0026671F"/>
    <w:rsid w:val="00271AA2"/>
    <w:rsid w:val="00271FAA"/>
    <w:rsid w:val="00274A24"/>
    <w:rsid w:val="00275212"/>
    <w:rsid w:val="00276B89"/>
    <w:rsid w:val="00280D92"/>
    <w:rsid w:val="00285602"/>
    <w:rsid w:val="002957FC"/>
    <w:rsid w:val="0029663A"/>
    <w:rsid w:val="002969C9"/>
    <w:rsid w:val="002A0EA3"/>
    <w:rsid w:val="002A1C95"/>
    <w:rsid w:val="002A3275"/>
    <w:rsid w:val="002A5480"/>
    <w:rsid w:val="002A5BA8"/>
    <w:rsid w:val="002B41F2"/>
    <w:rsid w:val="002C4745"/>
    <w:rsid w:val="002C47F0"/>
    <w:rsid w:val="002D0865"/>
    <w:rsid w:val="002D3C9E"/>
    <w:rsid w:val="002E7301"/>
    <w:rsid w:val="002F1A9C"/>
    <w:rsid w:val="002F1BEA"/>
    <w:rsid w:val="002F32C5"/>
    <w:rsid w:val="002F478D"/>
    <w:rsid w:val="002F4C59"/>
    <w:rsid w:val="00302BB1"/>
    <w:rsid w:val="003033C9"/>
    <w:rsid w:val="00303D69"/>
    <w:rsid w:val="00330EFF"/>
    <w:rsid w:val="00332942"/>
    <w:rsid w:val="00346736"/>
    <w:rsid w:val="00350583"/>
    <w:rsid w:val="0035543C"/>
    <w:rsid w:val="00355D17"/>
    <w:rsid w:val="00367AA3"/>
    <w:rsid w:val="00374C57"/>
    <w:rsid w:val="00381600"/>
    <w:rsid w:val="0038477C"/>
    <w:rsid w:val="0039627D"/>
    <w:rsid w:val="00396F48"/>
    <w:rsid w:val="003A7990"/>
    <w:rsid w:val="003B14E6"/>
    <w:rsid w:val="003B476B"/>
    <w:rsid w:val="003B6940"/>
    <w:rsid w:val="003D008B"/>
    <w:rsid w:val="003D2FAF"/>
    <w:rsid w:val="003D5D6E"/>
    <w:rsid w:val="003E40B4"/>
    <w:rsid w:val="003E5A95"/>
    <w:rsid w:val="003F21BD"/>
    <w:rsid w:val="003F74D1"/>
    <w:rsid w:val="004150C9"/>
    <w:rsid w:val="00420DB4"/>
    <w:rsid w:val="004212B7"/>
    <w:rsid w:val="00421AE9"/>
    <w:rsid w:val="004232A1"/>
    <w:rsid w:val="004247D1"/>
    <w:rsid w:val="0042527C"/>
    <w:rsid w:val="0043018F"/>
    <w:rsid w:val="004377A3"/>
    <w:rsid w:val="00445A04"/>
    <w:rsid w:val="00457AC3"/>
    <w:rsid w:val="00464A7E"/>
    <w:rsid w:val="00476F7D"/>
    <w:rsid w:val="004770CC"/>
    <w:rsid w:val="00477242"/>
    <w:rsid w:val="00477330"/>
    <w:rsid w:val="00482024"/>
    <w:rsid w:val="00482BB3"/>
    <w:rsid w:val="00486761"/>
    <w:rsid w:val="004A44BF"/>
    <w:rsid w:val="004A548B"/>
    <w:rsid w:val="004A7FD9"/>
    <w:rsid w:val="004A7FE5"/>
    <w:rsid w:val="004B68F6"/>
    <w:rsid w:val="004D44B1"/>
    <w:rsid w:val="004D6073"/>
    <w:rsid w:val="004D72A0"/>
    <w:rsid w:val="004F04DA"/>
    <w:rsid w:val="004F6A1A"/>
    <w:rsid w:val="005020BD"/>
    <w:rsid w:val="005056AE"/>
    <w:rsid w:val="00507273"/>
    <w:rsid w:val="00507B1F"/>
    <w:rsid w:val="00522AB4"/>
    <w:rsid w:val="00525EFE"/>
    <w:rsid w:val="00526BF5"/>
    <w:rsid w:val="00557284"/>
    <w:rsid w:val="0058389A"/>
    <w:rsid w:val="00586182"/>
    <w:rsid w:val="0059160A"/>
    <w:rsid w:val="005919F1"/>
    <w:rsid w:val="00593429"/>
    <w:rsid w:val="005A27B6"/>
    <w:rsid w:val="005C67B5"/>
    <w:rsid w:val="005C7692"/>
    <w:rsid w:val="005D0750"/>
    <w:rsid w:val="005D3867"/>
    <w:rsid w:val="005D58FA"/>
    <w:rsid w:val="005E15A2"/>
    <w:rsid w:val="005E3839"/>
    <w:rsid w:val="005E4165"/>
    <w:rsid w:val="005F3C16"/>
    <w:rsid w:val="006159E1"/>
    <w:rsid w:val="0062258C"/>
    <w:rsid w:val="00635F2C"/>
    <w:rsid w:val="00643AA2"/>
    <w:rsid w:val="00650B22"/>
    <w:rsid w:val="00655867"/>
    <w:rsid w:val="0067758B"/>
    <w:rsid w:val="0069579B"/>
    <w:rsid w:val="006A4FBB"/>
    <w:rsid w:val="006A7751"/>
    <w:rsid w:val="006A7EFC"/>
    <w:rsid w:val="006B21DE"/>
    <w:rsid w:val="006B59ED"/>
    <w:rsid w:val="006E6052"/>
    <w:rsid w:val="00701AE0"/>
    <w:rsid w:val="007102D7"/>
    <w:rsid w:val="00714256"/>
    <w:rsid w:val="00716B1B"/>
    <w:rsid w:val="00717027"/>
    <w:rsid w:val="00720A91"/>
    <w:rsid w:val="007235A1"/>
    <w:rsid w:val="00724B74"/>
    <w:rsid w:val="00730F09"/>
    <w:rsid w:val="007319D8"/>
    <w:rsid w:val="0073208C"/>
    <w:rsid w:val="00732660"/>
    <w:rsid w:val="00732982"/>
    <w:rsid w:val="00737A19"/>
    <w:rsid w:val="0074089E"/>
    <w:rsid w:val="00755198"/>
    <w:rsid w:val="00757DDC"/>
    <w:rsid w:val="00761A04"/>
    <w:rsid w:val="00762F20"/>
    <w:rsid w:val="0076380D"/>
    <w:rsid w:val="0076506D"/>
    <w:rsid w:val="00766330"/>
    <w:rsid w:val="00770418"/>
    <w:rsid w:val="00771096"/>
    <w:rsid w:val="007725FF"/>
    <w:rsid w:val="0077789B"/>
    <w:rsid w:val="00780116"/>
    <w:rsid w:val="00780E8C"/>
    <w:rsid w:val="00793046"/>
    <w:rsid w:val="00795B4E"/>
    <w:rsid w:val="007A02A3"/>
    <w:rsid w:val="007A7208"/>
    <w:rsid w:val="007B1185"/>
    <w:rsid w:val="007B1C5A"/>
    <w:rsid w:val="007B29A4"/>
    <w:rsid w:val="007B33ED"/>
    <w:rsid w:val="007C0634"/>
    <w:rsid w:val="007C22FF"/>
    <w:rsid w:val="007D2555"/>
    <w:rsid w:val="007E5B34"/>
    <w:rsid w:val="007F7235"/>
    <w:rsid w:val="0080258B"/>
    <w:rsid w:val="008129D4"/>
    <w:rsid w:val="00817555"/>
    <w:rsid w:val="008339FF"/>
    <w:rsid w:val="00836642"/>
    <w:rsid w:val="0084453A"/>
    <w:rsid w:val="00845408"/>
    <w:rsid w:val="00856006"/>
    <w:rsid w:val="008570AB"/>
    <w:rsid w:val="008615C3"/>
    <w:rsid w:val="00861A26"/>
    <w:rsid w:val="00861EEA"/>
    <w:rsid w:val="00864B14"/>
    <w:rsid w:val="008653BB"/>
    <w:rsid w:val="00865479"/>
    <w:rsid w:val="00870C41"/>
    <w:rsid w:val="0087411E"/>
    <w:rsid w:val="00874499"/>
    <w:rsid w:val="00874E10"/>
    <w:rsid w:val="008861FD"/>
    <w:rsid w:val="008874EE"/>
    <w:rsid w:val="008876B6"/>
    <w:rsid w:val="00892AFF"/>
    <w:rsid w:val="00896E02"/>
    <w:rsid w:val="008A08D0"/>
    <w:rsid w:val="008A14FD"/>
    <w:rsid w:val="008A34E4"/>
    <w:rsid w:val="008A45C7"/>
    <w:rsid w:val="008A4865"/>
    <w:rsid w:val="008A4C3E"/>
    <w:rsid w:val="008A624F"/>
    <w:rsid w:val="008A7741"/>
    <w:rsid w:val="008B2219"/>
    <w:rsid w:val="008B4A35"/>
    <w:rsid w:val="008B5261"/>
    <w:rsid w:val="008C1266"/>
    <w:rsid w:val="008C2561"/>
    <w:rsid w:val="008D2C17"/>
    <w:rsid w:val="008D4C9C"/>
    <w:rsid w:val="008E18C4"/>
    <w:rsid w:val="008E66A7"/>
    <w:rsid w:val="008F0B8B"/>
    <w:rsid w:val="008F177F"/>
    <w:rsid w:val="00926AB6"/>
    <w:rsid w:val="00934823"/>
    <w:rsid w:val="00946435"/>
    <w:rsid w:val="009500A6"/>
    <w:rsid w:val="00952079"/>
    <w:rsid w:val="00956499"/>
    <w:rsid w:val="009570F1"/>
    <w:rsid w:val="00960D0C"/>
    <w:rsid w:val="0097478A"/>
    <w:rsid w:val="00984BF7"/>
    <w:rsid w:val="00986F9F"/>
    <w:rsid w:val="00996E84"/>
    <w:rsid w:val="009A64EA"/>
    <w:rsid w:val="009B186B"/>
    <w:rsid w:val="009B3712"/>
    <w:rsid w:val="009C3260"/>
    <w:rsid w:val="009D312B"/>
    <w:rsid w:val="009E50D5"/>
    <w:rsid w:val="009E5FB1"/>
    <w:rsid w:val="009F5F5A"/>
    <w:rsid w:val="00A04E28"/>
    <w:rsid w:val="00A254E1"/>
    <w:rsid w:val="00A343F1"/>
    <w:rsid w:val="00A36173"/>
    <w:rsid w:val="00A423E7"/>
    <w:rsid w:val="00A46CC3"/>
    <w:rsid w:val="00A60A87"/>
    <w:rsid w:val="00A67A5E"/>
    <w:rsid w:val="00A70EF3"/>
    <w:rsid w:val="00A710A1"/>
    <w:rsid w:val="00A81091"/>
    <w:rsid w:val="00A86D6A"/>
    <w:rsid w:val="00A93DD2"/>
    <w:rsid w:val="00A971E3"/>
    <w:rsid w:val="00AA7AAB"/>
    <w:rsid w:val="00AB1FCF"/>
    <w:rsid w:val="00AB286E"/>
    <w:rsid w:val="00AB6DF9"/>
    <w:rsid w:val="00AC31A4"/>
    <w:rsid w:val="00AC435C"/>
    <w:rsid w:val="00AC4C41"/>
    <w:rsid w:val="00AC4D9C"/>
    <w:rsid w:val="00AD4C82"/>
    <w:rsid w:val="00AF1871"/>
    <w:rsid w:val="00B11AE6"/>
    <w:rsid w:val="00B210EB"/>
    <w:rsid w:val="00B24D33"/>
    <w:rsid w:val="00B2578E"/>
    <w:rsid w:val="00B40419"/>
    <w:rsid w:val="00B46988"/>
    <w:rsid w:val="00B503AB"/>
    <w:rsid w:val="00B55174"/>
    <w:rsid w:val="00B55E03"/>
    <w:rsid w:val="00B72909"/>
    <w:rsid w:val="00B72CD6"/>
    <w:rsid w:val="00B73559"/>
    <w:rsid w:val="00B837B0"/>
    <w:rsid w:val="00B92417"/>
    <w:rsid w:val="00B937D9"/>
    <w:rsid w:val="00B96E52"/>
    <w:rsid w:val="00BA307F"/>
    <w:rsid w:val="00BA466C"/>
    <w:rsid w:val="00BC0349"/>
    <w:rsid w:val="00BC4777"/>
    <w:rsid w:val="00BE1054"/>
    <w:rsid w:val="00BE1752"/>
    <w:rsid w:val="00BE7AA4"/>
    <w:rsid w:val="00BF0447"/>
    <w:rsid w:val="00C0151A"/>
    <w:rsid w:val="00C024A1"/>
    <w:rsid w:val="00C06B29"/>
    <w:rsid w:val="00C10504"/>
    <w:rsid w:val="00C10D05"/>
    <w:rsid w:val="00C21AC5"/>
    <w:rsid w:val="00C235BA"/>
    <w:rsid w:val="00C31FE5"/>
    <w:rsid w:val="00C324F7"/>
    <w:rsid w:val="00C431B4"/>
    <w:rsid w:val="00C44CAB"/>
    <w:rsid w:val="00C669BE"/>
    <w:rsid w:val="00C67346"/>
    <w:rsid w:val="00C70F66"/>
    <w:rsid w:val="00C73DB7"/>
    <w:rsid w:val="00C7656D"/>
    <w:rsid w:val="00C85FD8"/>
    <w:rsid w:val="00C96880"/>
    <w:rsid w:val="00CA229D"/>
    <w:rsid w:val="00CA3D72"/>
    <w:rsid w:val="00CB1FEE"/>
    <w:rsid w:val="00CB61FA"/>
    <w:rsid w:val="00CC10DC"/>
    <w:rsid w:val="00CC3987"/>
    <w:rsid w:val="00CC6D86"/>
    <w:rsid w:val="00CE19B2"/>
    <w:rsid w:val="00CE2DB3"/>
    <w:rsid w:val="00D0231C"/>
    <w:rsid w:val="00D10F4B"/>
    <w:rsid w:val="00D200F7"/>
    <w:rsid w:val="00D263D0"/>
    <w:rsid w:val="00D26A68"/>
    <w:rsid w:val="00D341EC"/>
    <w:rsid w:val="00D37A49"/>
    <w:rsid w:val="00D60E29"/>
    <w:rsid w:val="00D6468B"/>
    <w:rsid w:val="00D65225"/>
    <w:rsid w:val="00D66A40"/>
    <w:rsid w:val="00D676DC"/>
    <w:rsid w:val="00D73077"/>
    <w:rsid w:val="00D74515"/>
    <w:rsid w:val="00D77D83"/>
    <w:rsid w:val="00D80B59"/>
    <w:rsid w:val="00D83558"/>
    <w:rsid w:val="00D85C2C"/>
    <w:rsid w:val="00DA5743"/>
    <w:rsid w:val="00DB0502"/>
    <w:rsid w:val="00DB1D44"/>
    <w:rsid w:val="00DB2C9C"/>
    <w:rsid w:val="00DD49EB"/>
    <w:rsid w:val="00DE2E05"/>
    <w:rsid w:val="00DF1598"/>
    <w:rsid w:val="00DF69BD"/>
    <w:rsid w:val="00DF7D1A"/>
    <w:rsid w:val="00E0512F"/>
    <w:rsid w:val="00E055E1"/>
    <w:rsid w:val="00E12578"/>
    <w:rsid w:val="00E12618"/>
    <w:rsid w:val="00E159D9"/>
    <w:rsid w:val="00E2057A"/>
    <w:rsid w:val="00E20E3F"/>
    <w:rsid w:val="00E261DF"/>
    <w:rsid w:val="00E2673A"/>
    <w:rsid w:val="00E31135"/>
    <w:rsid w:val="00E34FD1"/>
    <w:rsid w:val="00E37264"/>
    <w:rsid w:val="00E41769"/>
    <w:rsid w:val="00E5713F"/>
    <w:rsid w:val="00E61218"/>
    <w:rsid w:val="00E641D0"/>
    <w:rsid w:val="00E7186B"/>
    <w:rsid w:val="00E719B4"/>
    <w:rsid w:val="00E84B7B"/>
    <w:rsid w:val="00E85698"/>
    <w:rsid w:val="00E85857"/>
    <w:rsid w:val="00E86B37"/>
    <w:rsid w:val="00E93683"/>
    <w:rsid w:val="00E93811"/>
    <w:rsid w:val="00E93AC3"/>
    <w:rsid w:val="00E95F21"/>
    <w:rsid w:val="00EA7AD7"/>
    <w:rsid w:val="00EB353C"/>
    <w:rsid w:val="00EB6B7F"/>
    <w:rsid w:val="00EB7944"/>
    <w:rsid w:val="00ED18EE"/>
    <w:rsid w:val="00ED7BD6"/>
    <w:rsid w:val="00EE5F7E"/>
    <w:rsid w:val="00EF0EB2"/>
    <w:rsid w:val="00EF1366"/>
    <w:rsid w:val="00F0170D"/>
    <w:rsid w:val="00F065EE"/>
    <w:rsid w:val="00F06C69"/>
    <w:rsid w:val="00F2375E"/>
    <w:rsid w:val="00F242DD"/>
    <w:rsid w:val="00F25C30"/>
    <w:rsid w:val="00F42071"/>
    <w:rsid w:val="00F50F43"/>
    <w:rsid w:val="00F57DA8"/>
    <w:rsid w:val="00F6099B"/>
    <w:rsid w:val="00F6315E"/>
    <w:rsid w:val="00F73B4A"/>
    <w:rsid w:val="00F801B7"/>
    <w:rsid w:val="00F8091E"/>
    <w:rsid w:val="00F83826"/>
    <w:rsid w:val="00F9362A"/>
    <w:rsid w:val="00F945F0"/>
    <w:rsid w:val="00F94694"/>
    <w:rsid w:val="00FB20D4"/>
    <w:rsid w:val="00FC1F4E"/>
    <w:rsid w:val="00FD74A0"/>
    <w:rsid w:val="00FF0E8F"/>
    <w:rsid w:val="00FF257D"/>
    <w:rsid w:val="091D44DD"/>
    <w:rsid w:val="0B886AA5"/>
    <w:rsid w:val="0C5C0809"/>
    <w:rsid w:val="0D5A7219"/>
    <w:rsid w:val="10910644"/>
    <w:rsid w:val="211D6BAC"/>
    <w:rsid w:val="25A641D2"/>
    <w:rsid w:val="26985E25"/>
    <w:rsid w:val="31085CBD"/>
    <w:rsid w:val="32931F82"/>
    <w:rsid w:val="3DC4777C"/>
    <w:rsid w:val="4842104C"/>
    <w:rsid w:val="57D954DA"/>
    <w:rsid w:val="60806DF2"/>
    <w:rsid w:val="61DC247F"/>
    <w:rsid w:val="681F0712"/>
    <w:rsid w:val="6AD25A55"/>
    <w:rsid w:val="6DA61E9B"/>
    <w:rsid w:val="6F4D27D6"/>
    <w:rsid w:val="6F6A2A47"/>
    <w:rsid w:val="73C765DD"/>
    <w:rsid w:val="755A387C"/>
    <w:rsid w:val="76913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link w:val="19"/>
    <w:autoRedefine/>
    <w:unhideWhenUsed/>
    <w:qFormat/>
    <w:uiPriority w:val="9"/>
    <w:pPr>
      <w:keepNext/>
      <w:keepLines/>
      <w:spacing w:line="259" w:lineRule="auto"/>
      <w:ind w:left="100" w:leftChars="100" w:right="100" w:rightChars="100"/>
      <w:outlineLvl w:val="0"/>
    </w:pPr>
    <w:rPr>
      <w:rFonts w:ascii="微软雅黑" w:hAnsi="微软雅黑" w:eastAsia="微软雅黑" w:cs="微软雅黑"/>
      <w:b/>
      <w:color w:val="000000"/>
      <w:kern w:val="2"/>
      <w:sz w:val="21"/>
      <w:szCs w:val="22"/>
      <w:lang w:val="en-US" w:eastAsia="zh-CN" w:bidi="ar-SA"/>
    </w:rPr>
  </w:style>
  <w:style w:type="paragraph" w:styleId="3">
    <w:name w:val="heading 2"/>
    <w:basedOn w:val="4"/>
    <w:next w:val="1"/>
    <w:link w:val="20"/>
    <w:autoRedefine/>
    <w:unhideWhenUsed/>
    <w:qFormat/>
    <w:uiPriority w:val="9"/>
    <w:pPr>
      <w:keepNext/>
      <w:keepLines/>
      <w:spacing w:after="3" w:line="259" w:lineRule="auto"/>
      <w:ind w:left="24" w:hanging="10"/>
      <w:jc w:val="left"/>
      <w:outlineLvl w:val="1"/>
    </w:pPr>
    <w:rPr>
      <w:rFonts w:ascii="微软雅黑" w:hAnsi="微软雅黑" w:eastAsia="微软雅黑" w:cs="微软雅黑"/>
      <w:i w:val="0"/>
      <w:color w:val="000000"/>
      <w:sz w:val="24"/>
    </w:rPr>
  </w:style>
  <w:style w:type="paragraph" w:styleId="5">
    <w:name w:val="heading 3"/>
    <w:next w:val="1"/>
    <w:link w:val="21"/>
    <w:autoRedefine/>
    <w:unhideWhenUsed/>
    <w:qFormat/>
    <w:uiPriority w:val="9"/>
    <w:pPr>
      <w:keepNext/>
      <w:keepLines/>
      <w:spacing w:line="259" w:lineRule="auto"/>
      <w:ind w:left="-77" w:right="-226"/>
      <w:jc w:val="center"/>
      <w:outlineLvl w:val="2"/>
    </w:pPr>
    <w:rPr>
      <w:rFonts w:ascii="微软雅黑" w:hAnsi="微软雅黑" w:eastAsia="微软雅黑" w:cs="微软雅黑"/>
      <w:color w:val="000000"/>
      <w:kern w:val="2"/>
      <w:sz w:val="24"/>
      <w:szCs w:val="22"/>
      <w:lang w:val="en-US" w:eastAsia="zh-CN" w:bidi="ar-SA"/>
    </w:rPr>
  </w:style>
  <w:style w:type="character" w:default="1" w:styleId="14">
    <w:name w:val="Default Paragraph Font"/>
    <w:autoRedefine/>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4">
    <w:name w:val="Quote"/>
    <w:basedOn w:val="1"/>
    <w:next w:val="1"/>
    <w:link w:val="25"/>
    <w:autoRedefine/>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paragraph" w:styleId="6">
    <w:name w:val="Body Text"/>
    <w:basedOn w:val="1"/>
    <w:link w:val="26"/>
    <w:autoRedefine/>
    <w:qFormat/>
    <w:uiPriority w:val="0"/>
    <w:pPr>
      <w:widowControl/>
      <w:spacing w:line="360" w:lineRule="auto"/>
      <w:jc w:val="left"/>
    </w:pPr>
    <w:rPr>
      <w:rFonts w:ascii="宋体" w:hAnsi="宋体" w:eastAsia="宋体" w:cs="宋体"/>
      <w:kern w:val="0"/>
      <w:sz w:val="28"/>
      <w:szCs w:val="24"/>
    </w:rPr>
  </w:style>
  <w:style w:type="paragraph" w:styleId="7">
    <w:name w:val="footer"/>
    <w:basedOn w:val="1"/>
    <w:link w:val="18"/>
    <w:autoRedefine/>
    <w:unhideWhenUsed/>
    <w:qFormat/>
    <w:uiPriority w:val="99"/>
    <w:pPr>
      <w:tabs>
        <w:tab w:val="center" w:pos="4153"/>
        <w:tab w:val="right" w:pos="8306"/>
      </w:tabs>
      <w:snapToGrid w:val="0"/>
      <w:jc w:val="left"/>
    </w:pPr>
    <w:rPr>
      <w:sz w:val="18"/>
      <w:szCs w:val="18"/>
    </w:rPr>
  </w:style>
  <w:style w:type="paragraph" w:styleId="8">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autoRedefine/>
    <w:qFormat/>
    <w:uiPriority w:val="39"/>
    <w:pPr>
      <w:tabs>
        <w:tab w:val="right" w:leader="dot" w:pos="9344"/>
      </w:tabs>
      <w:ind w:left="141" w:leftChars="67"/>
    </w:pPr>
    <w:rPr>
      <w:rFonts w:ascii="Times New Roman" w:hAnsi="Times New Roman" w:eastAsia="宋体" w:cs="Times New Roman"/>
      <w:szCs w:val="24"/>
    </w:rPr>
  </w:style>
  <w:style w:type="paragraph" w:styleId="10">
    <w:name w:val="toc 2"/>
    <w:basedOn w:val="1"/>
    <w:next w:val="1"/>
    <w:autoRedefine/>
    <w:unhideWhenUsed/>
    <w:qFormat/>
    <w:uiPriority w:val="39"/>
    <w:pPr>
      <w:ind w:left="420" w:leftChars="200"/>
    </w:pPr>
  </w:style>
  <w:style w:type="paragraph" w:styleId="11">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line number"/>
    <w:basedOn w:val="14"/>
    <w:autoRedefine/>
    <w:semiHidden/>
    <w:unhideWhenUsed/>
    <w:qFormat/>
    <w:uiPriority w:val="99"/>
  </w:style>
  <w:style w:type="character" w:styleId="16">
    <w:name w:val="Hyperlink"/>
    <w:autoRedefine/>
    <w:qFormat/>
    <w:uiPriority w:val="99"/>
    <w:rPr>
      <w:color w:val="0000CC"/>
      <w:u w:val="single"/>
    </w:rPr>
  </w:style>
  <w:style w:type="character" w:customStyle="1" w:styleId="17">
    <w:name w:val="页眉 字符"/>
    <w:basedOn w:val="14"/>
    <w:link w:val="8"/>
    <w:autoRedefine/>
    <w:qFormat/>
    <w:uiPriority w:val="99"/>
    <w:rPr>
      <w:sz w:val="18"/>
      <w:szCs w:val="18"/>
    </w:rPr>
  </w:style>
  <w:style w:type="character" w:customStyle="1" w:styleId="18">
    <w:name w:val="页脚 字符"/>
    <w:basedOn w:val="14"/>
    <w:link w:val="7"/>
    <w:autoRedefine/>
    <w:qFormat/>
    <w:uiPriority w:val="99"/>
    <w:rPr>
      <w:sz w:val="18"/>
      <w:szCs w:val="18"/>
    </w:rPr>
  </w:style>
  <w:style w:type="character" w:customStyle="1" w:styleId="19">
    <w:name w:val="标题 1 字符"/>
    <w:basedOn w:val="14"/>
    <w:link w:val="2"/>
    <w:autoRedefine/>
    <w:qFormat/>
    <w:uiPriority w:val="9"/>
    <w:rPr>
      <w:rFonts w:ascii="微软雅黑" w:hAnsi="微软雅黑" w:eastAsia="微软雅黑" w:cs="微软雅黑"/>
      <w:b/>
      <w:color w:val="000000"/>
    </w:rPr>
  </w:style>
  <w:style w:type="character" w:customStyle="1" w:styleId="20">
    <w:name w:val="标题 2 字符"/>
    <w:basedOn w:val="14"/>
    <w:link w:val="3"/>
    <w:autoRedefine/>
    <w:qFormat/>
    <w:uiPriority w:val="9"/>
    <w:rPr>
      <w:rFonts w:ascii="微软雅黑" w:hAnsi="微软雅黑" w:eastAsia="微软雅黑" w:cs="微软雅黑"/>
      <w:iCs/>
      <w:color w:val="000000"/>
      <w:sz w:val="24"/>
    </w:rPr>
  </w:style>
  <w:style w:type="character" w:customStyle="1" w:styleId="21">
    <w:name w:val="标题 3 字符"/>
    <w:basedOn w:val="14"/>
    <w:link w:val="5"/>
    <w:autoRedefine/>
    <w:qFormat/>
    <w:uiPriority w:val="9"/>
    <w:rPr>
      <w:rFonts w:ascii="微软雅黑" w:hAnsi="微软雅黑" w:eastAsia="微软雅黑" w:cs="微软雅黑"/>
      <w:color w:val="000000"/>
      <w:sz w:val="24"/>
    </w:rPr>
  </w:style>
  <w:style w:type="table" w:customStyle="1" w:styleId="22">
    <w:name w:val="TableGrid"/>
    <w:autoRedefine/>
    <w:qFormat/>
    <w:uiPriority w:val="0"/>
    <w:tblPr>
      <w:tblCellMar>
        <w:top w:w="0" w:type="dxa"/>
        <w:left w:w="0" w:type="dxa"/>
        <w:bottom w:w="0" w:type="dxa"/>
        <w:right w:w="0" w:type="dxa"/>
      </w:tblCellMar>
    </w:tblPr>
  </w:style>
  <w:style w:type="paragraph" w:styleId="23">
    <w:name w:val="List Paragraph"/>
    <w:basedOn w:val="1"/>
    <w:autoRedefine/>
    <w:qFormat/>
    <w:uiPriority w:val="0"/>
    <w:pPr>
      <w:widowControl/>
      <w:ind w:firstLine="420" w:firstLineChars="200"/>
      <w:jc w:val="left"/>
    </w:pPr>
    <w:rPr>
      <w:rFonts w:ascii="Calibri" w:hAnsi="Calibri" w:eastAsia="宋体" w:cs="Calibri"/>
      <w:kern w:val="0"/>
      <w:sz w:val="24"/>
      <w:szCs w:val="21"/>
    </w:rPr>
  </w:style>
  <w:style w:type="paragraph" w:styleId="24">
    <w:name w:val="No Spacing"/>
    <w:autoRedefine/>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5">
    <w:name w:val="引用 字符"/>
    <w:basedOn w:val="14"/>
    <w:link w:val="4"/>
    <w:autoRedefine/>
    <w:qFormat/>
    <w:uiPriority w:val="29"/>
    <w:rPr>
      <w:i/>
      <w:iCs/>
      <w:color w:val="404040" w:themeColor="text1" w:themeTint="BF"/>
      <w14:textFill>
        <w14:solidFill>
          <w14:schemeClr w14:val="tx1">
            <w14:lumMod w14:val="75000"/>
            <w14:lumOff w14:val="25000"/>
          </w14:schemeClr>
        </w14:solidFill>
      </w14:textFill>
    </w:rPr>
  </w:style>
  <w:style w:type="character" w:customStyle="1" w:styleId="26">
    <w:name w:val="正文文本 字符"/>
    <w:basedOn w:val="14"/>
    <w:link w:val="6"/>
    <w:autoRedefine/>
    <w:qFormat/>
    <w:uiPriority w:val="0"/>
    <w:rPr>
      <w:rFonts w:ascii="宋体" w:hAnsi="宋体" w:eastAsia="宋体" w:cs="宋体"/>
      <w:kern w:val="0"/>
      <w:sz w:val="28"/>
      <w:szCs w:val="24"/>
    </w:rPr>
  </w:style>
  <w:style w:type="character" w:customStyle="1" w:styleId="27">
    <w:name w:val="NormalCharacter"/>
    <w:autoRedefine/>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DA418-546F-4A6F-9735-E9F46ECE743A}">
  <ds:schemaRefs/>
</ds:datastoreItem>
</file>

<file path=docProps/app.xml><?xml version="1.0" encoding="utf-8"?>
<Properties xmlns="http://schemas.openxmlformats.org/officeDocument/2006/extended-properties" xmlns:vt="http://schemas.openxmlformats.org/officeDocument/2006/docPropsVTypes">
  <Template>Normal</Template>
  <Pages>25</Pages>
  <Words>3263</Words>
  <Characters>18601</Characters>
  <Lines>155</Lines>
  <Paragraphs>43</Paragraphs>
  <TotalTime>14</TotalTime>
  <ScaleCrop>false</ScaleCrop>
  <LinksUpToDate>false</LinksUpToDate>
  <CharactersWithSpaces>21821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2022-03-08T00:46:00Z</dcterms:created>
  <dc:creator>Nicky</dc:creator>
  <cp:lastModifiedBy>颜语</cp:lastModifiedBy>
  <dcterms:modified xsi:type="dcterms:W3CDTF">2024-03-15T01:15:25Z</dcterms:modified>
  <cp:revision>603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C241F8F2C11C4864816ED91635F8B3F4_13</vt:lpwstr>
  </property>
</Properties>
</file>